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324E" w:rsidTr="0027324E">
        <w:tc>
          <w:tcPr>
            <w:tcW w:w="4606" w:type="dxa"/>
            <w:hideMark/>
          </w:tcPr>
          <w:p w:rsidR="0027324E" w:rsidRDefault="0027324E">
            <w:pPr>
              <w:spacing w:after="0"/>
              <w:rPr>
                <w:b/>
                <w:sz w:val="24"/>
              </w:rPr>
            </w:pPr>
            <w:r>
              <w:rPr>
                <w:b/>
                <w:sz w:val="24"/>
              </w:rPr>
              <w:t>Press Release</w:t>
            </w:r>
          </w:p>
        </w:tc>
        <w:tc>
          <w:tcPr>
            <w:tcW w:w="4606" w:type="dxa"/>
            <w:hideMark/>
          </w:tcPr>
          <w:p w:rsidR="0027324E" w:rsidRDefault="0027324E">
            <w:pPr>
              <w:spacing w:after="0"/>
              <w:jc w:val="right"/>
              <w:rPr>
                <w:b/>
                <w:sz w:val="24"/>
              </w:rPr>
            </w:pPr>
            <w:r>
              <w:rPr>
                <w:b/>
                <w:sz w:val="24"/>
              </w:rPr>
              <w:t>17.1.2017</w:t>
            </w:r>
          </w:p>
        </w:tc>
      </w:tr>
    </w:tbl>
    <w:p w:rsidR="0027324E" w:rsidRDefault="0027324E" w:rsidP="0027324E"/>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Pr>
          <w:sz w:val="48"/>
          <w:lang w:val="en-US"/>
        </w:rPr>
        <w:t xml:space="preserve">Allied Vision’s new Manta CMOS </w:t>
      </w:r>
      <w:r w:rsidR="00CE630E">
        <w:rPr>
          <w:sz w:val="48"/>
          <w:lang w:val="en-US"/>
        </w:rPr>
        <w:t xml:space="preserve">and Goldeye SWIR cameras </w:t>
      </w:r>
      <w:r>
        <w:rPr>
          <w:sz w:val="48"/>
          <w:lang w:val="en-US"/>
        </w:rPr>
        <w:t>highlight Photonics West 2017</w:t>
      </w:r>
    </w:p>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Pr>
          <w:rFonts w:ascii="Calibri Bold" w:hAnsi="Calibri Bold"/>
          <w:sz w:val="28"/>
          <w:lang w:val="en-US"/>
        </w:rPr>
        <w:t xml:space="preserve">Allied Vision will be exhibiting at SPIE Photonics West 2017 and showcasing its latest Manta CMOS </w:t>
      </w:r>
      <w:r w:rsidR="00555BF3">
        <w:rPr>
          <w:rFonts w:ascii="Calibri Bold" w:hAnsi="Calibri Bold"/>
          <w:sz w:val="28"/>
          <w:lang w:val="en-US"/>
        </w:rPr>
        <w:t xml:space="preserve">and Goldeye </w:t>
      </w:r>
      <w:r w:rsidR="00CE630E">
        <w:rPr>
          <w:rFonts w:ascii="Calibri Bold" w:hAnsi="Calibri Bold"/>
          <w:sz w:val="28"/>
          <w:lang w:val="en-US"/>
        </w:rPr>
        <w:t>short-wave infrared (</w:t>
      </w:r>
      <w:r w:rsidR="00555BF3">
        <w:rPr>
          <w:rFonts w:ascii="Calibri Bold" w:hAnsi="Calibri Bold"/>
          <w:sz w:val="28"/>
          <w:lang w:val="en-US"/>
        </w:rPr>
        <w:t>SWIR</w:t>
      </w:r>
      <w:r w:rsidR="00CE630E">
        <w:rPr>
          <w:rFonts w:ascii="Calibri Bold" w:hAnsi="Calibri Bold"/>
          <w:sz w:val="28"/>
          <w:lang w:val="en-US"/>
        </w:rPr>
        <w:t>)</w:t>
      </w:r>
      <w:r w:rsidR="00555BF3">
        <w:rPr>
          <w:rFonts w:ascii="Calibri Bold" w:hAnsi="Calibri Bold"/>
          <w:sz w:val="28"/>
          <w:lang w:val="en-US"/>
        </w:rPr>
        <w:t xml:space="preserve"> </w:t>
      </w:r>
      <w:r>
        <w:rPr>
          <w:rFonts w:ascii="Calibri Bold" w:hAnsi="Calibri Bold"/>
          <w:sz w:val="28"/>
          <w:lang w:val="en-US"/>
        </w:rPr>
        <w:t>camera models.</w:t>
      </w:r>
    </w:p>
    <w:p w:rsidR="0027324E" w:rsidRDefault="0027324E" w:rsidP="00273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hAnsi="Calibri"/>
          <w:sz w:val="24"/>
          <w:lang w:val="en-US"/>
        </w:rPr>
      </w:pPr>
    </w:p>
    <w:p w:rsidR="0027324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San Francisco, California, January 17, 2017 – Allied Vision will be exhibiting at SPIE Photonics West 2017 in San Francisco, California at the Moscone Center from January</w:t>
      </w:r>
      <w:r w:rsidR="00CE630E">
        <w:rPr>
          <w:sz w:val="24"/>
          <w:lang w:val="en-US"/>
        </w:rPr>
        <w:t xml:space="preserve"> 31 – February 2, 2017.  Two new Manta CMOS models, using the latest sensors from Sony, and the Goldeye SWIR</w:t>
      </w:r>
      <w:r>
        <w:rPr>
          <w:sz w:val="24"/>
          <w:lang w:val="en-US"/>
        </w:rPr>
        <w:t xml:space="preserve"> </w:t>
      </w:r>
      <w:r w:rsidR="00CE630E">
        <w:rPr>
          <w:sz w:val="24"/>
          <w:lang w:val="en-US"/>
        </w:rPr>
        <w:t>will be showcased</w:t>
      </w:r>
      <w:r>
        <w:rPr>
          <w:sz w:val="24"/>
          <w:lang w:val="en-US"/>
        </w:rPr>
        <w:t>.</w:t>
      </w:r>
    </w:p>
    <w:p w:rsidR="0027324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 xml:space="preserve">Manta CMOS Cameras: </w:t>
      </w:r>
      <w:r w:rsidR="00002D54">
        <w:rPr>
          <w:b/>
          <w:sz w:val="24"/>
          <w:lang w:val="en-US"/>
        </w:rPr>
        <w:t>Two New High Resolution Models</w:t>
      </w:r>
      <w:bookmarkStart w:id="0" w:name="_GoBack"/>
      <w:bookmarkEnd w:id="0"/>
      <w:r>
        <w:rPr>
          <w:sz w:val="24"/>
          <w:lang w:val="en-US"/>
        </w:rPr>
        <w:br/>
      </w:r>
      <w:r w:rsidR="00CE630E">
        <w:rPr>
          <w:sz w:val="24"/>
          <w:lang w:val="en-US"/>
        </w:rPr>
        <w:t xml:space="preserve">The </w:t>
      </w:r>
      <w:r>
        <w:rPr>
          <w:sz w:val="24"/>
          <w:lang w:val="en-US"/>
        </w:rPr>
        <w:t>Manta Gigabit Ethernet</w:t>
      </w:r>
      <w:r w:rsidR="00CE630E">
        <w:rPr>
          <w:sz w:val="24"/>
          <w:lang w:val="en-US"/>
        </w:rPr>
        <w:t xml:space="preserve"> (GigE)</w:t>
      </w:r>
      <w:r>
        <w:rPr>
          <w:sz w:val="24"/>
          <w:lang w:val="en-US"/>
        </w:rPr>
        <w:t xml:space="preserve"> camera</w:t>
      </w:r>
      <w:r w:rsidR="00CE630E">
        <w:rPr>
          <w:sz w:val="24"/>
          <w:lang w:val="en-US"/>
        </w:rPr>
        <w:t xml:space="preserve">, </w:t>
      </w:r>
      <w:r w:rsidR="00CE630E">
        <w:rPr>
          <w:sz w:val="24"/>
          <w:lang w:val="en-US"/>
        </w:rPr>
        <w:t>Allied Vision’s versatile digital machine vision camera</w:t>
      </w:r>
      <w:r w:rsidR="00CE630E">
        <w:rPr>
          <w:sz w:val="24"/>
          <w:lang w:val="en-US"/>
        </w:rPr>
        <w:t>,</w:t>
      </w:r>
      <w:r>
        <w:rPr>
          <w:sz w:val="24"/>
          <w:lang w:val="en-US"/>
        </w:rPr>
        <w:t xml:space="preserve"> </w:t>
      </w:r>
      <w:r w:rsidR="00037BA7">
        <w:rPr>
          <w:sz w:val="24"/>
          <w:lang w:val="en-US"/>
        </w:rPr>
        <w:t xml:space="preserve">is a great </w:t>
      </w:r>
      <w:r>
        <w:rPr>
          <w:sz w:val="24"/>
          <w:lang w:val="en-US"/>
        </w:rPr>
        <w:t xml:space="preserve">solution offering Power over Ethernet (PoE) variants, NIR enhanced models, and </w:t>
      </w:r>
      <w:r w:rsidR="00037BA7">
        <w:rPr>
          <w:sz w:val="24"/>
          <w:lang w:val="en-US"/>
        </w:rPr>
        <w:t xml:space="preserve">numerous modular capabilities.  </w:t>
      </w:r>
      <w:r>
        <w:rPr>
          <w:sz w:val="24"/>
          <w:lang w:val="en-US"/>
        </w:rPr>
        <w:t xml:space="preserve"> </w:t>
      </w:r>
      <w:r w:rsidR="00037BA7">
        <w:rPr>
          <w:sz w:val="24"/>
          <w:lang w:val="en-US"/>
        </w:rPr>
        <w:t>Two new models have been added using</w:t>
      </w:r>
      <w:r>
        <w:rPr>
          <w:sz w:val="24"/>
          <w:lang w:val="en-US"/>
        </w:rPr>
        <w:t xml:space="preserve"> Sony CMOS sensors</w:t>
      </w:r>
      <w:r w:rsidR="00037BA7">
        <w:rPr>
          <w:sz w:val="24"/>
          <w:lang w:val="en-US"/>
        </w:rPr>
        <w:t>,</w:t>
      </w:r>
      <w:r>
        <w:rPr>
          <w:sz w:val="24"/>
          <w:lang w:val="en-US"/>
        </w:rPr>
        <w:t xml:space="preserve"> bolstered by its Pregius global shutter CMOS technology:</w:t>
      </w:r>
    </w:p>
    <w:p w:rsidR="0027324E" w:rsidRDefault="0027324E" w:rsidP="0027324E">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G-895</w:t>
      </w:r>
      <w:r>
        <w:rPr>
          <w:sz w:val="24"/>
          <w:lang w:val="en-US"/>
        </w:rPr>
        <w:t>: equipped with Sony’s IMX267 CMOS sensor, the Manta G-895 offers a resolution of 8.9 Megapixels (4112 x 2176) at 13.4 frames per second using a Gigabit Ethernet (GigE) interface.</w:t>
      </w:r>
    </w:p>
    <w:p w:rsidR="0027324E" w:rsidRDefault="0027324E" w:rsidP="0027324E">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Manta G-1236</w:t>
      </w:r>
      <w:r>
        <w:rPr>
          <w:sz w:val="24"/>
          <w:lang w:val="en-US"/>
        </w:rPr>
        <w:t>: fitted with Sony’s IMX304 CMOS sensor, the Manta G-1236 provides 12.4 Megapixels (4112 x 3008) at 9.7 frames per second through a GigE interface.</w:t>
      </w:r>
    </w:p>
    <w:p w:rsidR="00CE630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Both Manta models offer useful</w:t>
      </w:r>
      <w:r w:rsidR="00C277D6">
        <w:rPr>
          <w:sz w:val="24"/>
          <w:lang w:val="en-US"/>
        </w:rPr>
        <w:t xml:space="preserve"> camera control</w:t>
      </w:r>
      <w:r>
        <w:rPr>
          <w:sz w:val="24"/>
          <w:lang w:val="en-US"/>
        </w:rPr>
        <w:t xml:space="preserve"> features, such as Trigger over Ethernet (ToE)</w:t>
      </w:r>
      <w:r w:rsidR="00C277D6">
        <w:rPr>
          <w:sz w:val="24"/>
          <w:lang w:val="en-US"/>
        </w:rPr>
        <w:t xml:space="preserve"> which can be used to trigger the camera via the Ethernet port</w:t>
      </w:r>
      <w:r>
        <w:rPr>
          <w:sz w:val="24"/>
          <w:lang w:val="en-US"/>
        </w:rPr>
        <w:t xml:space="preserve">.  </w:t>
      </w:r>
      <w:r w:rsidR="00C277D6">
        <w:rPr>
          <w:sz w:val="24"/>
          <w:lang w:val="en-US"/>
        </w:rPr>
        <w:t xml:space="preserve">This </w:t>
      </w:r>
      <w:r w:rsidR="00CE630E">
        <w:rPr>
          <w:sz w:val="24"/>
          <w:lang w:val="en-US"/>
        </w:rPr>
        <w:t>simplifies</w:t>
      </w:r>
      <w:r w:rsidR="00C277D6">
        <w:rPr>
          <w:sz w:val="24"/>
          <w:lang w:val="en-US"/>
        </w:rPr>
        <w:t xml:space="preserve"> </w:t>
      </w:r>
      <w:r w:rsidR="00037BA7">
        <w:rPr>
          <w:sz w:val="24"/>
          <w:lang w:val="en-US"/>
        </w:rPr>
        <w:t xml:space="preserve">system </w:t>
      </w:r>
      <w:r w:rsidR="00C277D6">
        <w:rPr>
          <w:sz w:val="24"/>
          <w:lang w:val="en-US"/>
        </w:rPr>
        <w:t>i</w:t>
      </w:r>
      <w:r w:rsidR="00CE630E">
        <w:rPr>
          <w:sz w:val="24"/>
          <w:lang w:val="en-US"/>
        </w:rPr>
        <w:t xml:space="preserve">ntegration as one cable can be used to power and trigger the cameras.  </w:t>
      </w:r>
      <w:r w:rsidR="00C277D6">
        <w:rPr>
          <w:sz w:val="24"/>
          <w:lang w:val="en-US"/>
        </w:rPr>
        <w:t>Image optimization</w:t>
      </w:r>
      <w:r w:rsidR="00CE630E">
        <w:rPr>
          <w:sz w:val="24"/>
          <w:lang w:val="en-US"/>
        </w:rPr>
        <w:t xml:space="preserve"> features, such as </w:t>
      </w:r>
      <w:r w:rsidR="00C277D6">
        <w:rPr>
          <w:sz w:val="24"/>
          <w:lang w:val="en-US"/>
        </w:rPr>
        <w:t xml:space="preserve">auto gain and binning, are also available in each model.  </w:t>
      </w:r>
      <w:r>
        <w:rPr>
          <w:sz w:val="24"/>
          <w:lang w:val="en-US"/>
        </w:rPr>
        <w:t>All Manta cameras can be operated within multiple imaging processing systems through Allied Vision’s software development kit (SDK), Vimba.</w:t>
      </w:r>
    </w:p>
    <w:p w:rsidR="00CE630E" w:rsidRPr="00002D54" w:rsidRDefault="00CE630E"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sidRPr="00002D54">
        <w:rPr>
          <w:b/>
          <w:sz w:val="24"/>
          <w:lang w:val="en-US"/>
        </w:rPr>
        <w:t xml:space="preserve">Goldeye SWIR: GigE and Camera Link </w:t>
      </w:r>
      <w:r w:rsidR="00037BA7" w:rsidRPr="00002D54">
        <w:rPr>
          <w:b/>
          <w:sz w:val="24"/>
          <w:lang w:val="en-US"/>
        </w:rPr>
        <w:t>short-wave infrared i</w:t>
      </w:r>
      <w:r w:rsidRPr="00002D54">
        <w:rPr>
          <w:b/>
          <w:sz w:val="24"/>
          <w:lang w:val="en-US"/>
        </w:rPr>
        <w:t>maging</w:t>
      </w:r>
    </w:p>
    <w:p w:rsidR="0027324E" w:rsidRDefault="00CE630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lastRenderedPageBreak/>
        <w:t>Goldeye SWIR cameras use InGaAs sensor technology which is sensitive in the short-wave infrared spectrum of 900 to 1,700 nm.  Its compact, ruggedized housing of 55mm x 55mm x 78 mm and numerous features, such as integrated thermo-electric sensor cooling, on-board image correction and comprehensive I/O control opinions, make the Goldeye a perfect fit for advanced imaging applications (hyperspectral imaging, thermal imaging, or laser beam profiling).</w:t>
      </w:r>
      <w:r w:rsidR="00037BA7">
        <w:rPr>
          <w:sz w:val="24"/>
          <w:lang w:val="en-US"/>
        </w:rPr>
        <w:t xml:space="preserve">  Three models are available with either GigE or Camera Link interface: </w:t>
      </w:r>
      <w:r w:rsidR="00037BA7" w:rsidRPr="00944B4F">
        <w:rPr>
          <w:b/>
          <w:sz w:val="24"/>
          <w:lang w:val="en-US"/>
        </w:rPr>
        <w:t>Goldeye G/CL-008 SWIR</w:t>
      </w:r>
      <w:r w:rsidR="00037BA7">
        <w:rPr>
          <w:sz w:val="24"/>
          <w:lang w:val="en-US"/>
        </w:rPr>
        <w:t xml:space="preserve"> (320 x 256 resolution, 344 frames per second), </w:t>
      </w:r>
      <w:r w:rsidR="00037BA7" w:rsidRPr="00944B4F">
        <w:rPr>
          <w:b/>
          <w:sz w:val="24"/>
          <w:lang w:val="en-US"/>
        </w:rPr>
        <w:t>Goldeye G/CL-032 SWIR</w:t>
      </w:r>
      <w:r w:rsidR="00037BA7">
        <w:rPr>
          <w:sz w:val="24"/>
          <w:lang w:val="en-US"/>
        </w:rPr>
        <w:t xml:space="preserve"> (0.3 Megapixel resolution, 100 frames per second), and </w:t>
      </w:r>
      <w:r w:rsidR="00037BA7" w:rsidRPr="00944B4F">
        <w:rPr>
          <w:b/>
          <w:sz w:val="24"/>
          <w:lang w:val="en-US"/>
        </w:rPr>
        <w:t>Goldeye G/CL-033 SWIR</w:t>
      </w:r>
      <w:r w:rsidR="00037BA7">
        <w:rPr>
          <w:sz w:val="24"/>
          <w:lang w:val="en-US"/>
        </w:rPr>
        <w:t xml:space="preserve"> (0.3 Megapixel res</w:t>
      </w:r>
      <w:r w:rsidR="00037BA7">
        <w:rPr>
          <w:sz w:val="24"/>
          <w:lang w:val="en-US"/>
        </w:rPr>
        <w:t>olution, 301 frames per second).</w:t>
      </w:r>
    </w:p>
    <w:p w:rsidR="0027324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rsidR="0027324E" w:rsidRDefault="0027324E" w:rsidP="0027324E">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Booth #306</w:t>
      </w:r>
      <w:r>
        <w:rPr>
          <w:sz w:val="24"/>
          <w:lang w:val="en-US"/>
        </w:rPr>
        <w:br/>
        <w:t>SPIE Photonics West 2017</w:t>
      </w:r>
      <w:r>
        <w:rPr>
          <w:sz w:val="24"/>
          <w:lang w:val="en-US"/>
        </w:rPr>
        <w:br/>
        <w:t>January 31 – February 2, 2017</w:t>
      </w:r>
      <w:r>
        <w:rPr>
          <w:sz w:val="24"/>
          <w:lang w:val="en-US"/>
        </w:rPr>
        <w:br/>
        <w:t>Moscone Center, San Francisco, California, USA</w:t>
      </w:r>
    </w:p>
    <w:p w:rsidR="0027324E" w:rsidRDefault="0027324E" w:rsidP="0027324E">
      <w:pPr>
        <w:spacing w:line="240" w:lineRule="auto"/>
        <w:rPr>
          <w:b/>
          <w:sz w:val="20"/>
          <w:lang w:val="en-US"/>
        </w:rPr>
      </w:pPr>
      <w:r>
        <w:rPr>
          <w:b/>
          <w:sz w:val="20"/>
          <w:lang w:val="en-US"/>
        </w:rPr>
        <w:t>About Allied Vision</w:t>
      </w:r>
      <w:r>
        <w:rPr>
          <w:b/>
          <w:sz w:val="20"/>
          <w:lang w:val="en-US"/>
        </w:rPr>
        <w:br/>
      </w:r>
      <w:r>
        <w:rPr>
          <w:sz w:val="20"/>
          <w:lang w:val="en-US"/>
        </w:rPr>
        <w:t xml:space="preserve">For over 25 years, Allied Vision 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 in Germany, Canada, the United States, Singapore and China and is represented by a network of sales partners in over 30 countries.  </w:t>
      </w:r>
      <w:hyperlink r:id="rId7" w:history="1">
        <w:r>
          <w:rPr>
            <w:rStyle w:val="Hyperlink"/>
            <w:sz w:val="20"/>
            <w:lang w:val="en-US"/>
          </w:rPr>
          <w:t>www.alliedvision.com</w:t>
        </w:r>
      </w:hyperlink>
    </w:p>
    <w:p w:rsidR="0027324E" w:rsidRDefault="0027324E" w:rsidP="0027324E">
      <w:pPr>
        <w:spacing w:line="240" w:lineRule="auto"/>
        <w:rPr>
          <w:sz w:val="20"/>
          <w:lang w:val="en-US"/>
        </w:rPr>
      </w:pPr>
    </w:p>
    <w:p w:rsidR="0027324E" w:rsidRDefault="0027324E" w:rsidP="0027324E">
      <w:pPr>
        <w:spacing w:line="240" w:lineRule="auto"/>
        <w:rPr>
          <w:sz w:val="20"/>
          <w:lang w:val="en-US"/>
        </w:rPr>
      </w:pPr>
      <w:r>
        <w:rPr>
          <w:b/>
          <w:sz w:val="20"/>
          <w:lang w:val="en-US"/>
        </w:rPr>
        <w:t>Contact (Company Headquarters):</w:t>
      </w:r>
      <w:r>
        <w:rPr>
          <w:b/>
          <w:sz w:val="20"/>
          <w:lang w:val="en-US"/>
        </w:rPr>
        <w:br/>
      </w:r>
      <w:r>
        <w:rPr>
          <w:sz w:val="20"/>
          <w:lang w:val="en-US"/>
        </w:rPr>
        <w:t>Allied Vision Technologies GmbH | Taschenweg 2a | 07646 Stadtroda, Germany</w:t>
      </w:r>
      <w:r>
        <w:rPr>
          <w:sz w:val="20"/>
          <w:lang w:val="en-US"/>
        </w:rPr>
        <w:br/>
        <w:t xml:space="preserve">Tel.: +49 36428/677-0 | Fax: +49 36428/677-24 | </w:t>
      </w:r>
      <w:hyperlink r:id="rId8" w:history="1">
        <w:r>
          <w:rPr>
            <w:rStyle w:val="Hyperlink"/>
            <w:sz w:val="20"/>
            <w:lang w:val="en-US"/>
          </w:rPr>
          <w:t>info@alliedvision.com</w:t>
        </w:r>
      </w:hyperlink>
      <w:r>
        <w:rPr>
          <w:sz w:val="20"/>
          <w:lang w:val="en-US"/>
        </w:rPr>
        <w:t xml:space="preserve"> | </w:t>
      </w:r>
      <w:hyperlink r:id="rId9" w:history="1">
        <w:r>
          <w:rPr>
            <w:rStyle w:val="Hyperlink"/>
            <w:sz w:val="20"/>
            <w:lang w:val="en-US"/>
          </w:rPr>
          <w:t>www.alliedvision.com</w:t>
        </w:r>
      </w:hyperlink>
    </w:p>
    <w:p w:rsidR="0027324E" w:rsidRDefault="0027324E" w:rsidP="0027324E">
      <w:pPr>
        <w:spacing w:line="240" w:lineRule="auto"/>
        <w:rPr>
          <w:sz w:val="20"/>
          <w:lang w:val="en-US"/>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27324E" w:rsidTr="0027324E">
        <w:tc>
          <w:tcPr>
            <w:tcW w:w="4535" w:type="dxa"/>
            <w:hideMark/>
          </w:tcPr>
          <w:p w:rsidR="0027324E" w:rsidRDefault="0027324E">
            <w:pPr>
              <w:spacing w:after="0" w:line="240" w:lineRule="auto"/>
              <w:rPr>
                <w:b/>
                <w:sz w:val="20"/>
                <w:lang w:val="en-US"/>
              </w:rPr>
            </w:pPr>
            <w:r>
              <w:rPr>
                <w:b/>
                <w:sz w:val="20"/>
                <w:lang w:val="en-US"/>
              </w:rPr>
              <w:t>Media Contact</w:t>
            </w:r>
          </w:p>
        </w:tc>
        <w:tc>
          <w:tcPr>
            <w:tcW w:w="4537" w:type="dxa"/>
          </w:tcPr>
          <w:p w:rsidR="0027324E" w:rsidRDefault="0027324E">
            <w:pPr>
              <w:spacing w:after="0" w:line="240" w:lineRule="auto"/>
              <w:rPr>
                <w:sz w:val="20"/>
                <w:lang w:val="en-US"/>
              </w:rPr>
            </w:pPr>
          </w:p>
        </w:tc>
      </w:tr>
      <w:tr w:rsidR="0027324E" w:rsidTr="0027324E">
        <w:trPr>
          <w:gridAfter w:val="1"/>
          <w:wAfter w:w="4537" w:type="dxa"/>
        </w:trPr>
        <w:tc>
          <w:tcPr>
            <w:tcW w:w="4535" w:type="dxa"/>
            <w:hideMark/>
          </w:tcPr>
          <w:p w:rsidR="0027324E" w:rsidRDefault="0027324E">
            <w:pPr>
              <w:spacing w:after="0" w:line="240" w:lineRule="auto"/>
              <w:rPr>
                <w:sz w:val="20"/>
                <w:lang w:val="en-US"/>
              </w:rPr>
            </w:pPr>
            <w:r>
              <w:rPr>
                <w:sz w:val="20"/>
                <w:lang w:val="en-US"/>
              </w:rPr>
              <w:t>Francis Obidimalor</w:t>
            </w:r>
          </w:p>
          <w:p w:rsidR="0027324E" w:rsidRDefault="0027324E">
            <w:pPr>
              <w:spacing w:after="0" w:line="240" w:lineRule="auto"/>
              <w:rPr>
                <w:sz w:val="20"/>
                <w:lang w:val="en-US"/>
              </w:rPr>
            </w:pPr>
            <w:r>
              <w:rPr>
                <w:sz w:val="20"/>
                <w:lang w:val="en-US"/>
              </w:rPr>
              <w:t>Allied Vision Technologies Inc.</w:t>
            </w:r>
          </w:p>
          <w:p w:rsidR="0027324E" w:rsidRDefault="0027324E">
            <w:pPr>
              <w:spacing w:after="0" w:line="240" w:lineRule="auto"/>
              <w:rPr>
                <w:sz w:val="20"/>
                <w:lang w:val="en-US"/>
              </w:rPr>
            </w:pPr>
            <w:r>
              <w:rPr>
                <w:sz w:val="20"/>
                <w:lang w:val="en-US"/>
              </w:rPr>
              <w:t>102 Pickering Way - Suite 502</w:t>
            </w:r>
            <w:r>
              <w:rPr>
                <w:sz w:val="20"/>
                <w:lang w:val="en-US"/>
              </w:rPr>
              <w:br/>
              <w:t>Exton, PA 19341</w:t>
            </w:r>
            <w:r>
              <w:rPr>
                <w:sz w:val="20"/>
                <w:lang w:val="en-US"/>
              </w:rPr>
              <w:br/>
              <w:t>USA</w:t>
            </w:r>
          </w:p>
          <w:p w:rsidR="0027324E" w:rsidRDefault="0027324E">
            <w:pPr>
              <w:spacing w:after="0" w:line="240" w:lineRule="auto"/>
              <w:rPr>
                <w:sz w:val="20"/>
                <w:lang w:val="en-US"/>
              </w:rPr>
            </w:pPr>
            <w:r>
              <w:rPr>
                <w:sz w:val="20"/>
                <w:lang w:val="en-US"/>
              </w:rPr>
              <w:t>Tel:  +1-484-881-3398</w:t>
            </w:r>
          </w:p>
          <w:p w:rsidR="0027324E" w:rsidRDefault="0027324E">
            <w:pPr>
              <w:spacing w:after="0" w:line="240" w:lineRule="auto"/>
              <w:rPr>
                <w:sz w:val="20"/>
                <w:lang w:val="en-US"/>
              </w:rPr>
            </w:pPr>
            <w:r>
              <w:rPr>
                <w:sz w:val="20"/>
                <w:lang w:val="en-US"/>
              </w:rPr>
              <w:t>Fax: +1 978-225-2029</w:t>
            </w:r>
          </w:p>
          <w:p w:rsidR="0027324E" w:rsidRDefault="0027324E">
            <w:pPr>
              <w:spacing w:after="0" w:line="240" w:lineRule="auto"/>
              <w:rPr>
                <w:sz w:val="20"/>
                <w:lang w:val="en-US"/>
              </w:rPr>
            </w:pPr>
            <w:hyperlink r:id="rId10" w:history="1">
              <w:r>
                <w:rPr>
                  <w:rStyle w:val="Hyperlink"/>
                  <w:sz w:val="20"/>
                  <w:lang w:val="en-US"/>
                </w:rPr>
                <w:t>francis.obidimalor@alliedvision.com</w:t>
              </w:r>
            </w:hyperlink>
          </w:p>
        </w:tc>
      </w:tr>
    </w:tbl>
    <w:p w:rsidR="0079347B" w:rsidRPr="0027324E" w:rsidRDefault="0079347B" w:rsidP="0027324E">
      <w:pPr>
        <w:spacing w:line="240" w:lineRule="auto"/>
        <w:rPr>
          <w:sz w:val="20"/>
          <w:lang w:val="en-US"/>
        </w:rPr>
      </w:pPr>
    </w:p>
    <w:sectPr w:rsidR="0079347B" w:rsidRPr="002732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6A" w:rsidRDefault="00FF3A6A" w:rsidP="0027324E">
      <w:pPr>
        <w:spacing w:after="0" w:line="240" w:lineRule="auto"/>
      </w:pPr>
      <w:r>
        <w:separator/>
      </w:r>
    </w:p>
  </w:endnote>
  <w:endnote w:type="continuationSeparator" w:id="0">
    <w:p w:rsidR="00FF3A6A" w:rsidRDefault="00FF3A6A" w:rsidP="00273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6A" w:rsidRDefault="00FF3A6A" w:rsidP="0027324E">
      <w:pPr>
        <w:spacing w:after="0" w:line="240" w:lineRule="auto"/>
      </w:pPr>
      <w:r>
        <w:separator/>
      </w:r>
    </w:p>
  </w:footnote>
  <w:footnote w:type="continuationSeparator" w:id="0">
    <w:p w:rsidR="00FF3A6A" w:rsidRDefault="00FF3A6A" w:rsidP="00273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4E" w:rsidRDefault="0027324E" w:rsidP="0027324E">
    <w:pPr>
      <w:pStyle w:val="Header"/>
      <w:jc w:val="right"/>
    </w:pPr>
    <w:r>
      <w:rPr>
        <w:noProof/>
      </w:rPr>
      <w:drawing>
        <wp:inline distT="0" distB="0" distL="0" distR="0">
          <wp:extent cx="2162175" cy="409575"/>
          <wp:effectExtent l="0" t="0" r="9525" b="9525"/>
          <wp:docPr id="1" name="Picture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inline>
      </w:drawing>
    </w:r>
  </w:p>
  <w:p w:rsidR="0027324E" w:rsidRDefault="0027324E" w:rsidP="0027324E">
    <w:pPr>
      <w:tabs>
        <w:tab w:val="center" w:pos="4536"/>
        <w:tab w:val="right" w:pos="9072"/>
      </w:tabs>
      <w:spacing w:after="0" w:line="240" w:lineRule="auto"/>
      <w:jc w:val="center"/>
    </w:pPr>
    <w:r>
      <w:pict>
        <v:rect id="_x0000_i1026" style="width:468pt;height:1.5pt" o:hralign="center" o:hrstd="t" o:hr="t" fillcolor="#a0a0a0" stroked="f"/>
      </w:pict>
    </w:r>
  </w:p>
  <w:p w:rsidR="0027324E" w:rsidRPr="0027324E" w:rsidRDefault="0027324E" w:rsidP="00273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4E"/>
    <w:rsid w:val="00002D54"/>
    <w:rsid w:val="00037BA7"/>
    <w:rsid w:val="0027324E"/>
    <w:rsid w:val="00555BF3"/>
    <w:rsid w:val="005B0010"/>
    <w:rsid w:val="006B15F9"/>
    <w:rsid w:val="0079347B"/>
    <w:rsid w:val="00AC59CB"/>
    <w:rsid w:val="00C277D6"/>
    <w:rsid w:val="00C62C05"/>
    <w:rsid w:val="00CE630E"/>
    <w:rsid w:val="00FF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82AA"/>
  <w15:chartTrackingRefBased/>
  <w15:docId w15:val="{EE8D572E-6CC7-42CA-9FDF-4CCA876A6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324E"/>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4E"/>
  </w:style>
  <w:style w:type="paragraph" w:styleId="Footer">
    <w:name w:val="footer"/>
    <w:basedOn w:val="Normal"/>
    <w:link w:val="FooterChar"/>
    <w:uiPriority w:val="99"/>
    <w:unhideWhenUsed/>
    <w:rsid w:val="00273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4E"/>
  </w:style>
  <w:style w:type="character" w:styleId="Hyperlink">
    <w:name w:val="Hyperlink"/>
    <w:basedOn w:val="DefaultParagraphFont"/>
    <w:uiPriority w:val="99"/>
    <w:semiHidden/>
    <w:unhideWhenUsed/>
    <w:rsid w:val="0027324E"/>
    <w:rPr>
      <w:color w:val="0563C1" w:themeColor="hyperlink"/>
      <w:u w:val="single"/>
    </w:rPr>
  </w:style>
  <w:style w:type="paragraph" w:styleId="ListParagraph">
    <w:name w:val="List Paragraph"/>
    <w:basedOn w:val="Normal"/>
    <w:uiPriority w:val="34"/>
    <w:qFormat/>
    <w:rsid w:val="0027324E"/>
    <w:pPr>
      <w:ind w:left="720"/>
      <w:contextualSpacing/>
    </w:pPr>
  </w:style>
  <w:style w:type="table" w:styleId="TableGrid">
    <w:name w:val="Table Grid"/>
    <w:basedOn w:val="TableNormal"/>
    <w:uiPriority w:val="59"/>
    <w:rsid w:val="0027324E"/>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16754">
      <w:bodyDiv w:val="1"/>
      <w:marLeft w:val="0"/>
      <w:marRight w:val="0"/>
      <w:marTop w:val="0"/>
      <w:marBottom w:val="0"/>
      <w:divBdr>
        <w:top w:val="none" w:sz="0" w:space="0" w:color="auto"/>
        <w:left w:val="none" w:sz="0" w:space="0" w:color="auto"/>
        <w:bottom w:val="none" w:sz="0" w:space="0" w:color="auto"/>
        <w:right w:val="none" w:sz="0" w:space="0" w:color="auto"/>
      </w:divBdr>
    </w:div>
    <w:div w:id="146384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is.obidimalor@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228</Words>
  <Characters>3777</Characters>
  <Application>Microsoft Office Word</Application>
  <DocSecurity>0</DocSecurity>
  <Lines>209</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Obidimalor</dc:creator>
  <cp:keywords/>
  <dc:description/>
  <cp:lastModifiedBy>Francis Obidimalor</cp:lastModifiedBy>
  <cp:revision>3</cp:revision>
  <dcterms:created xsi:type="dcterms:W3CDTF">2017-01-25T15:45:00Z</dcterms:created>
  <dcterms:modified xsi:type="dcterms:W3CDTF">2017-01-26T17:46:00Z</dcterms:modified>
</cp:coreProperties>
</file>