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56"/>
      </w:tblGrid>
      <w:tr w:rsidR="007457DE" w:rsidRPr="001126D8" w14:paraId="419883F6" w14:textId="77777777">
        <w:tc>
          <w:tcPr>
            <w:tcW w:w="4606" w:type="dxa"/>
          </w:tcPr>
          <w:p w14:paraId="0EBFBD7C" w14:textId="76C840FE" w:rsidR="007457DE" w:rsidRPr="0064742B" w:rsidRDefault="0080554C" w:rsidP="007457DE">
            <w:pPr>
              <w:spacing w:line="276" w:lineRule="auto"/>
              <w:rPr>
                <w:b/>
                <w:sz w:val="24"/>
                <w:lang w:val="en-US"/>
              </w:rPr>
            </w:pPr>
            <w:r>
              <w:rPr>
                <w:b/>
                <w:sz w:val="24"/>
                <w:lang w:val="en-US"/>
              </w:rPr>
              <w:t>Pressemitteilung</w:t>
            </w:r>
          </w:p>
        </w:tc>
        <w:tc>
          <w:tcPr>
            <w:tcW w:w="4606" w:type="dxa"/>
          </w:tcPr>
          <w:p w14:paraId="6CD4FA70" w14:textId="357A23C9" w:rsidR="007457DE" w:rsidRPr="0064742B" w:rsidRDefault="001126D8" w:rsidP="0013623D">
            <w:pPr>
              <w:spacing w:line="276" w:lineRule="auto"/>
              <w:jc w:val="right"/>
              <w:rPr>
                <w:b/>
                <w:sz w:val="24"/>
                <w:lang w:val="en-US"/>
              </w:rPr>
            </w:pPr>
            <w:r>
              <w:rPr>
                <w:b/>
                <w:sz w:val="24"/>
                <w:lang w:val="en-US"/>
              </w:rPr>
              <w:t>16.08</w:t>
            </w:r>
            <w:r w:rsidR="00073C42">
              <w:rPr>
                <w:b/>
                <w:sz w:val="24"/>
                <w:lang w:val="en-US"/>
              </w:rPr>
              <w:t>.2017</w:t>
            </w:r>
          </w:p>
        </w:tc>
      </w:tr>
    </w:tbl>
    <w:p w14:paraId="76AF9108" w14:textId="0EF54241" w:rsidR="00413C26" w:rsidRPr="00A17E25"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Pr>
          <w:sz w:val="48"/>
        </w:rPr>
        <w:br/>
      </w:r>
      <w:r w:rsidR="00C8695E" w:rsidRPr="00C8695E">
        <w:rPr>
          <w:sz w:val="48"/>
        </w:rPr>
        <w:t xml:space="preserve">Jetzt </w:t>
      </w:r>
      <w:r w:rsidR="00C8695E">
        <w:rPr>
          <w:sz w:val="48"/>
        </w:rPr>
        <w:t>verfügbar</w:t>
      </w:r>
      <w:r w:rsidR="000E733B" w:rsidRPr="000E733B">
        <w:rPr>
          <w:sz w:val="48"/>
        </w:rPr>
        <w:t xml:space="preserve">: </w:t>
      </w:r>
      <w:r w:rsidR="00073C42" w:rsidRPr="00A17E25">
        <w:rPr>
          <w:sz w:val="48"/>
        </w:rPr>
        <w:t>Allied Vision</w:t>
      </w:r>
      <w:r w:rsidR="00125795" w:rsidRPr="00A17E25">
        <w:rPr>
          <w:sz w:val="48"/>
        </w:rPr>
        <w:t xml:space="preserve">s </w:t>
      </w:r>
      <w:r w:rsidR="00A17E25" w:rsidRPr="00A17E25">
        <w:rPr>
          <w:sz w:val="48"/>
        </w:rPr>
        <w:t xml:space="preserve">Prosilica GT mit </w:t>
      </w:r>
      <w:r w:rsidR="000E733B" w:rsidRPr="00A17E25">
        <w:rPr>
          <w:sz w:val="48"/>
        </w:rPr>
        <w:t>hochauflösende</w:t>
      </w:r>
      <w:r w:rsidR="000E733B">
        <w:rPr>
          <w:sz w:val="48"/>
        </w:rPr>
        <w:t>n</w:t>
      </w:r>
      <w:r w:rsidR="000E733B" w:rsidRPr="00A17E25">
        <w:rPr>
          <w:sz w:val="48"/>
        </w:rPr>
        <w:t xml:space="preserve"> </w:t>
      </w:r>
      <w:r w:rsidR="00DF3455" w:rsidRPr="00A17E25">
        <w:rPr>
          <w:sz w:val="48"/>
        </w:rPr>
        <w:t xml:space="preserve">ON Semi PYTHON </w:t>
      </w:r>
      <w:r w:rsidR="00A17E25">
        <w:rPr>
          <w:sz w:val="48"/>
        </w:rPr>
        <w:t>Sensoren</w:t>
      </w:r>
      <w:r w:rsidR="000E733B">
        <w:rPr>
          <w:sz w:val="48"/>
        </w:rPr>
        <w:t xml:space="preserve"> </w:t>
      </w:r>
    </w:p>
    <w:p w14:paraId="23EA7367" w14:textId="1AAB20F2" w:rsidR="00CD4A28" w:rsidRPr="00A17E25" w:rsidRDefault="00A17E25"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rPr>
      </w:pPr>
      <w:r w:rsidRPr="00A17E25">
        <w:rPr>
          <w:rFonts w:ascii="Calibri Bold" w:hAnsi="Calibri Bold"/>
          <w:sz w:val="28"/>
        </w:rPr>
        <w:t>Allied Vision erweitert</w:t>
      </w:r>
      <w:r w:rsidR="00DC5756">
        <w:rPr>
          <w:rFonts w:ascii="Calibri Bold" w:hAnsi="Calibri Bold"/>
          <w:sz w:val="28"/>
        </w:rPr>
        <w:t xml:space="preserve"> sein</w:t>
      </w:r>
      <w:r w:rsidRPr="00A17E25">
        <w:rPr>
          <w:rFonts w:ascii="Calibri Bold" w:hAnsi="Calibri Bold"/>
          <w:sz w:val="28"/>
        </w:rPr>
        <w:t xml:space="preserve"> Large Format</w:t>
      </w:r>
      <w:r>
        <w:rPr>
          <w:rFonts w:ascii="Calibri Bold" w:hAnsi="Calibri Bold"/>
          <w:sz w:val="28"/>
        </w:rPr>
        <w:t>-</w:t>
      </w:r>
      <w:r w:rsidRPr="00A17E25">
        <w:rPr>
          <w:rFonts w:ascii="Calibri Bold" w:hAnsi="Calibri Bold"/>
          <w:sz w:val="28"/>
        </w:rPr>
        <w:t xml:space="preserve">Portfolio der </w:t>
      </w:r>
      <w:r>
        <w:rPr>
          <w:rFonts w:ascii="Calibri Bold" w:hAnsi="Calibri Bold"/>
          <w:sz w:val="28"/>
        </w:rPr>
        <w:t>Kamer</w:t>
      </w:r>
      <w:r w:rsidR="006D5ADC">
        <w:rPr>
          <w:rFonts w:ascii="Calibri Bold" w:hAnsi="Calibri Bold"/>
          <w:sz w:val="28"/>
        </w:rPr>
        <w:t>af</w:t>
      </w:r>
      <w:r w:rsidRPr="00A17E25">
        <w:rPr>
          <w:rFonts w:ascii="Calibri Bold" w:hAnsi="Calibri Bold"/>
          <w:sz w:val="28"/>
        </w:rPr>
        <w:t xml:space="preserve">amilie </w:t>
      </w:r>
      <w:r w:rsidR="00125795" w:rsidRPr="00A17E25">
        <w:rPr>
          <w:rFonts w:ascii="Calibri Bold" w:hAnsi="Calibri Bold"/>
          <w:sz w:val="28"/>
        </w:rPr>
        <w:t xml:space="preserve">Prosilica GT </w:t>
      </w:r>
      <w:r w:rsidR="00DC5756">
        <w:rPr>
          <w:rFonts w:ascii="Calibri Bold" w:hAnsi="Calibri Bold"/>
          <w:sz w:val="28"/>
        </w:rPr>
        <w:t xml:space="preserve">mit drei hochauflösenden </w:t>
      </w:r>
      <w:r>
        <w:rPr>
          <w:rFonts w:ascii="Calibri Bold" w:hAnsi="Calibri Bold"/>
          <w:sz w:val="28"/>
        </w:rPr>
        <w:t>ON</w:t>
      </w:r>
      <w:r w:rsidR="00DF3455" w:rsidRPr="00A17E25">
        <w:rPr>
          <w:rFonts w:ascii="Calibri Bold" w:hAnsi="Calibri Bold"/>
          <w:sz w:val="28"/>
        </w:rPr>
        <w:t xml:space="preserve"> Semi PYTHON</w:t>
      </w:r>
      <w:r>
        <w:rPr>
          <w:rFonts w:ascii="Calibri Bold" w:hAnsi="Calibri Bold"/>
          <w:sz w:val="28"/>
        </w:rPr>
        <w:t xml:space="preserve"> Sensoren</w:t>
      </w:r>
      <w:r w:rsidR="00125795" w:rsidRPr="00A17E25">
        <w:rPr>
          <w:rFonts w:ascii="Calibri Bold" w:hAnsi="Calibri Bold"/>
          <w:sz w:val="28"/>
        </w:rPr>
        <w:t xml:space="preserve"> (12K, 16K, 25K)</w:t>
      </w:r>
    </w:p>
    <w:p w14:paraId="2BE4D6BB" w14:textId="6129D35C" w:rsidR="008D51C6" w:rsidRPr="00A94FC2" w:rsidRDefault="00DC5756" w:rsidP="00244A49">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DC5756">
        <w:rPr>
          <w:i/>
          <w:sz w:val="24"/>
        </w:rPr>
        <w:t>Stadtroda – 16. August 2017</w:t>
      </w:r>
      <w:r w:rsidR="00DA7D49" w:rsidRPr="00DC5756">
        <w:rPr>
          <w:sz w:val="24"/>
        </w:rPr>
        <w:t xml:space="preserve"> </w:t>
      </w:r>
      <w:r w:rsidR="00A94FC2">
        <w:rPr>
          <w:sz w:val="24"/>
        </w:rPr>
        <w:br/>
      </w:r>
      <w:r w:rsidRPr="00DC5756">
        <w:rPr>
          <w:sz w:val="24"/>
        </w:rPr>
        <w:t>Mit drei neuen Kameramodellen der ho</w:t>
      </w:r>
      <w:r>
        <w:rPr>
          <w:sz w:val="24"/>
        </w:rPr>
        <w:t xml:space="preserve">chleistungsfähigen Prosilica GT Kamera-Familie, die mit den neusten ON Semi PYTHON CMOS Sensoren </w:t>
      </w:r>
      <w:r w:rsidR="00A80963">
        <w:rPr>
          <w:sz w:val="24"/>
        </w:rPr>
        <w:t>ausgestattet</w:t>
      </w:r>
      <w:r>
        <w:rPr>
          <w:sz w:val="24"/>
        </w:rPr>
        <w:t xml:space="preserve"> sind, baut Allied Vision seine </w:t>
      </w:r>
      <w:r w:rsidRPr="0080554C">
        <w:rPr>
          <w:sz w:val="24"/>
          <w:szCs w:val="24"/>
        </w:rPr>
        <w:t xml:space="preserve">führende Position im Segment der hochwertigen, hochauflösenden Kameras weiter aus. </w:t>
      </w:r>
      <w:r w:rsidR="008D51C6" w:rsidRPr="0080554C">
        <w:rPr>
          <w:sz w:val="24"/>
          <w:szCs w:val="24"/>
        </w:rPr>
        <w:t xml:space="preserve">Die 12K, 16K und 25K ON Semi PYTHON Sensoren mit In-Pixel Correlated Double Sampling (IP-CDS) Technologie ergänzen die Prosilica GT-Reihe mit Large Format-Gehäuse (LF) um weitere </w:t>
      </w:r>
      <w:r w:rsidR="00A80963" w:rsidRPr="0080554C">
        <w:rPr>
          <w:sz w:val="24"/>
          <w:szCs w:val="24"/>
        </w:rPr>
        <w:t>hochauflösende</w:t>
      </w:r>
      <w:r w:rsidR="008D51C6" w:rsidRPr="0080554C">
        <w:rPr>
          <w:sz w:val="24"/>
          <w:szCs w:val="24"/>
        </w:rPr>
        <w:t xml:space="preserve"> Varianten mit Global Shutter.</w:t>
      </w:r>
    </w:p>
    <w:p w14:paraId="59D13C51" w14:textId="194733C8" w:rsidR="000630B2" w:rsidRPr="001B3868" w:rsidRDefault="00AA7551" w:rsidP="000630B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80554C">
        <w:rPr>
          <w:sz w:val="24"/>
          <w:szCs w:val="24"/>
        </w:rPr>
        <w:t xml:space="preserve">Die </w:t>
      </w:r>
      <w:r w:rsidR="000630B2" w:rsidRPr="0080554C">
        <w:rPr>
          <w:sz w:val="24"/>
          <w:szCs w:val="24"/>
        </w:rPr>
        <w:t>Prosi</w:t>
      </w:r>
      <w:r w:rsidR="0080554C">
        <w:rPr>
          <w:sz w:val="24"/>
          <w:szCs w:val="24"/>
        </w:rPr>
        <w:t>lica GT</w:t>
      </w:r>
      <w:r w:rsidRPr="0080554C">
        <w:rPr>
          <w:sz w:val="24"/>
          <w:szCs w:val="24"/>
        </w:rPr>
        <w:t xml:space="preserve">5120 verfügt über den </w:t>
      </w:r>
      <w:r w:rsidR="00084577" w:rsidRPr="0080554C">
        <w:rPr>
          <w:sz w:val="24"/>
          <w:szCs w:val="24"/>
        </w:rPr>
        <w:t>ON Semi PYTHON</w:t>
      </w:r>
      <w:r w:rsidR="000630B2" w:rsidRPr="0080554C">
        <w:rPr>
          <w:sz w:val="24"/>
          <w:szCs w:val="24"/>
        </w:rPr>
        <w:t xml:space="preserve"> 25</w:t>
      </w:r>
      <w:r w:rsidR="00084577" w:rsidRPr="0080554C">
        <w:rPr>
          <w:sz w:val="24"/>
          <w:szCs w:val="24"/>
        </w:rPr>
        <w:t>K</w:t>
      </w:r>
      <w:r w:rsidRPr="0080554C">
        <w:rPr>
          <w:sz w:val="24"/>
          <w:szCs w:val="24"/>
        </w:rPr>
        <w:t xml:space="preserve"> Sensor</w:t>
      </w:r>
      <w:r w:rsidR="000630B2" w:rsidRPr="0080554C">
        <w:rPr>
          <w:sz w:val="24"/>
          <w:szCs w:val="24"/>
        </w:rPr>
        <w:t xml:space="preserve">, </w:t>
      </w:r>
      <w:r w:rsidRPr="0080554C">
        <w:rPr>
          <w:sz w:val="24"/>
          <w:szCs w:val="24"/>
        </w:rPr>
        <w:t xml:space="preserve">der eine Auflösung von 26,2 Megapixeln </w:t>
      </w:r>
      <w:r w:rsidR="001B3868" w:rsidRPr="0080554C">
        <w:rPr>
          <w:sz w:val="24"/>
          <w:szCs w:val="24"/>
        </w:rPr>
        <w:t>e</w:t>
      </w:r>
      <w:r w:rsidRPr="0080554C">
        <w:rPr>
          <w:sz w:val="24"/>
          <w:szCs w:val="24"/>
        </w:rPr>
        <w:t>rmöglicht. Die</w:t>
      </w:r>
      <w:r w:rsidR="000630B2" w:rsidRPr="00AA7551">
        <w:rPr>
          <w:sz w:val="24"/>
        </w:rPr>
        <w:t xml:space="preserve"> Prosilica GT4096 is</w:t>
      </w:r>
      <w:r w:rsidRPr="00AA7551">
        <w:rPr>
          <w:sz w:val="24"/>
        </w:rPr>
        <w:t>t mit dem ON Semi PYTHON 16K S</w:t>
      </w:r>
      <w:r w:rsidR="000630B2" w:rsidRPr="00AA7551">
        <w:rPr>
          <w:sz w:val="24"/>
        </w:rPr>
        <w:t>ensor</w:t>
      </w:r>
      <w:r w:rsidRPr="00AA7551">
        <w:rPr>
          <w:sz w:val="24"/>
        </w:rPr>
        <w:t xml:space="preserve"> ausgestattet und liefert eine</w:t>
      </w:r>
      <w:r w:rsidR="001B3868">
        <w:rPr>
          <w:sz w:val="24"/>
        </w:rPr>
        <w:t xml:space="preserve"> Auflösung von 16,7 Megapixeln</w:t>
      </w:r>
      <w:r w:rsidR="000630B2" w:rsidRPr="00AA7551">
        <w:rPr>
          <w:sz w:val="24"/>
        </w:rPr>
        <w:t xml:space="preserve">. </w:t>
      </w:r>
      <w:r w:rsidR="001B3868" w:rsidRPr="001B3868">
        <w:rPr>
          <w:sz w:val="24"/>
        </w:rPr>
        <w:t xml:space="preserve">Und das </w:t>
      </w:r>
      <w:r w:rsidR="00C8695E">
        <w:rPr>
          <w:sz w:val="24"/>
        </w:rPr>
        <w:t xml:space="preserve">dritte neue Prosilica GT Modell, </w:t>
      </w:r>
      <w:r w:rsidR="00D201D2">
        <w:rPr>
          <w:sz w:val="24"/>
        </w:rPr>
        <w:t>die</w:t>
      </w:r>
      <w:r w:rsidR="00C04A3D">
        <w:rPr>
          <w:sz w:val="24"/>
        </w:rPr>
        <w:t xml:space="preserve"> </w:t>
      </w:r>
      <w:r w:rsidR="00C8695E">
        <w:rPr>
          <w:sz w:val="24"/>
        </w:rPr>
        <w:t xml:space="preserve">Prosilica GT4090, </w:t>
      </w:r>
      <w:r w:rsidR="001B3868">
        <w:rPr>
          <w:sz w:val="24"/>
        </w:rPr>
        <w:t>bietet mit dem</w:t>
      </w:r>
      <w:r w:rsidR="001B3868" w:rsidRPr="001B3868">
        <w:rPr>
          <w:sz w:val="24"/>
        </w:rPr>
        <w:t xml:space="preserve"> </w:t>
      </w:r>
      <w:r w:rsidR="001B3868">
        <w:rPr>
          <w:sz w:val="24"/>
        </w:rPr>
        <w:t>12K Sensor eine Auflösung von 12,</w:t>
      </w:r>
      <w:r w:rsidR="000630B2" w:rsidRPr="001B3868">
        <w:rPr>
          <w:sz w:val="24"/>
        </w:rPr>
        <w:t>5 Megapixel</w:t>
      </w:r>
      <w:r w:rsidR="001B3868">
        <w:rPr>
          <w:sz w:val="24"/>
        </w:rPr>
        <w:t>n</w:t>
      </w:r>
      <w:r w:rsidR="000630B2" w:rsidRPr="001B3868">
        <w:rPr>
          <w:sz w:val="24"/>
        </w:rPr>
        <w:t>.</w:t>
      </w:r>
    </w:p>
    <w:p w14:paraId="68A7BF7C" w14:textId="4A14FE12" w:rsidR="006B15FB" w:rsidRPr="00C04A3D" w:rsidRDefault="003F1424" w:rsidP="00C04A3D">
      <w:pPr>
        <w:pStyle w:val="Kommentartext"/>
        <w:spacing w:before="240" w:line="276" w:lineRule="auto"/>
      </w:pPr>
      <w:r w:rsidRPr="0035064B">
        <w:rPr>
          <w:b/>
          <w:sz w:val="24"/>
        </w:rPr>
        <w:t>Robustes Kameradesign mit Nahinfrarot-Erweiterung</w:t>
      </w:r>
      <w:r w:rsidR="001126D8" w:rsidRPr="0035064B">
        <w:rPr>
          <w:b/>
          <w:sz w:val="24"/>
        </w:rPr>
        <w:br/>
      </w:r>
      <w:r w:rsidR="00C04A3D" w:rsidRPr="00C04A3D">
        <w:rPr>
          <w:sz w:val="24"/>
        </w:rPr>
        <w:t>Das robuste thermische Gehäuse der Prosilica GT LF wurde für den Einsatz in extremen Temperaturbereichen und unter wechselnden Lichtverhältnissen entwickelt. Darum eignen sich die neuen Prosil</w:t>
      </w:r>
      <w:r w:rsidR="00C04A3D">
        <w:rPr>
          <w:sz w:val="24"/>
        </w:rPr>
        <w:t xml:space="preserve">ica GT LF Kameras besonders für </w:t>
      </w:r>
      <w:r w:rsidR="0035064B">
        <w:rPr>
          <w:sz w:val="24"/>
        </w:rPr>
        <w:t>High-Definition Bildverarbeitungs</w:t>
      </w:r>
      <w:r w:rsidR="0080554C">
        <w:rPr>
          <w:sz w:val="24"/>
        </w:rPr>
        <w:t>-</w:t>
      </w:r>
      <w:r w:rsidR="0035064B">
        <w:rPr>
          <w:sz w:val="24"/>
        </w:rPr>
        <w:t>aufgaben mit anspruchsvollen Anforderungen an die Robustheit und Design-in-Flexibilität</w:t>
      </w:r>
      <w:r w:rsidR="00D95D83">
        <w:rPr>
          <w:sz w:val="24"/>
        </w:rPr>
        <w:t xml:space="preserve"> der Kamera. Sie stellen für Anwender, die</w:t>
      </w:r>
      <w:r w:rsidR="0035064B">
        <w:rPr>
          <w:sz w:val="24"/>
        </w:rPr>
        <w:t xml:space="preserve"> von </w:t>
      </w:r>
      <w:r w:rsidR="00C04A3D">
        <w:rPr>
          <w:sz w:val="24"/>
        </w:rPr>
        <w:t>vorhandenen</w:t>
      </w:r>
      <w:r w:rsidR="0035064B">
        <w:rPr>
          <w:sz w:val="24"/>
        </w:rPr>
        <w:t xml:space="preserve"> CCD-Kameras zu CMOS-Kamera</w:t>
      </w:r>
      <w:r w:rsidR="00C04A3D">
        <w:rPr>
          <w:sz w:val="24"/>
        </w:rPr>
        <w:t>s</w:t>
      </w:r>
      <w:r w:rsidR="0035064B">
        <w:rPr>
          <w:sz w:val="24"/>
        </w:rPr>
        <w:t xml:space="preserve"> mit vergleichbarer Auflösung und </w:t>
      </w:r>
      <w:r w:rsidR="00AA7F8F">
        <w:rPr>
          <w:sz w:val="24"/>
        </w:rPr>
        <w:t>Sensorgröße</w:t>
      </w:r>
      <w:r w:rsidR="00501979">
        <w:rPr>
          <w:sz w:val="24"/>
        </w:rPr>
        <w:t xml:space="preserve"> wechseln möchte</w:t>
      </w:r>
      <w:r w:rsidR="00D95D83">
        <w:rPr>
          <w:sz w:val="24"/>
        </w:rPr>
        <w:t>n</w:t>
      </w:r>
      <w:r w:rsidR="00501979">
        <w:rPr>
          <w:sz w:val="24"/>
        </w:rPr>
        <w:t xml:space="preserve">, </w:t>
      </w:r>
      <w:r w:rsidR="0035064B">
        <w:rPr>
          <w:sz w:val="24"/>
        </w:rPr>
        <w:t xml:space="preserve">eine hervorragende Option für </w:t>
      </w:r>
      <w:r w:rsidR="00501979">
        <w:rPr>
          <w:sz w:val="24"/>
        </w:rPr>
        <w:t>hochwertige Bildverarbeitung dar.</w:t>
      </w:r>
    </w:p>
    <w:p w14:paraId="3E934C4F" w14:textId="7A7E9601" w:rsidR="000630B2" w:rsidRPr="006031C3" w:rsidRDefault="007F5363" w:rsidP="00BC7D3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sz w:val="24"/>
        </w:rPr>
        <w:t>Die neuen Mod</w:t>
      </w:r>
      <w:r w:rsidRPr="007F5363">
        <w:rPr>
          <w:sz w:val="24"/>
        </w:rPr>
        <w:t>e</w:t>
      </w:r>
      <w:r>
        <w:rPr>
          <w:sz w:val="24"/>
        </w:rPr>
        <w:t>l</w:t>
      </w:r>
      <w:r w:rsidRPr="007F5363">
        <w:rPr>
          <w:sz w:val="24"/>
        </w:rPr>
        <w:t>le sind die ersten hochauflösenden Prosilica GT Kam</w:t>
      </w:r>
      <w:r w:rsidR="00324E2C">
        <w:rPr>
          <w:sz w:val="24"/>
        </w:rPr>
        <w:t>eras, die optional auch als Nahi</w:t>
      </w:r>
      <w:bookmarkStart w:id="0" w:name="_GoBack"/>
      <w:bookmarkEnd w:id="0"/>
      <w:r>
        <w:rPr>
          <w:sz w:val="24"/>
        </w:rPr>
        <w:t>nfrarot-Kamera erhältlich sind. Sie bieten</w:t>
      </w:r>
      <w:r w:rsidR="006031C3">
        <w:rPr>
          <w:sz w:val="24"/>
        </w:rPr>
        <w:t xml:space="preserve"> eine </w:t>
      </w:r>
      <w:r>
        <w:rPr>
          <w:sz w:val="24"/>
        </w:rPr>
        <w:t>erhöhte Empfindlichkeit im gesamten sichtbaren sowie im nahen Infrarot-Spektralbereich. Die Kame</w:t>
      </w:r>
      <w:r w:rsidR="006031C3">
        <w:rPr>
          <w:sz w:val="24"/>
        </w:rPr>
        <w:t>ras sind standardmäßig mit einer</w:t>
      </w:r>
      <w:r>
        <w:rPr>
          <w:sz w:val="24"/>
        </w:rPr>
        <w:t xml:space="preserve"> F-</w:t>
      </w:r>
      <w:r w:rsidR="006031C3">
        <w:rPr>
          <w:sz w:val="24"/>
        </w:rPr>
        <w:t>Mount-Obje</w:t>
      </w:r>
      <w:r w:rsidR="00BA08FD">
        <w:rPr>
          <w:sz w:val="24"/>
        </w:rPr>
        <w:t>k</w:t>
      </w:r>
      <w:r w:rsidR="006031C3">
        <w:rPr>
          <w:sz w:val="24"/>
        </w:rPr>
        <w:t xml:space="preserve">tivfassung verfügbar. Dank des modularen Konzeptes sind sie optional </w:t>
      </w:r>
      <w:r w:rsidR="006031C3" w:rsidRPr="00660E4D">
        <w:rPr>
          <w:sz w:val="24"/>
        </w:rPr>
        <w:lastRenderedPageBreak/>
        <w:t>mit Gewinden für M58-, M42- und EF-Mount</w:t>
      </w:r>
      <w:r w:rsidR="006E51C9" w:rsidRPr="00660E4D">
        <w:rPr>
          <w:sz w:val="24"/>
        </w:rPr>
        <w:t xml:space="preserve"> sowie mit planar justierbare</w:t>
      </w:r>
      <w:r w:rsidR="00C04A3D">
        <w:rPr>
          <w:sz w:val="24"/>
        </w:rPr>
        <w:t>m Mount</w:t>
      </w:r>
      <w:r w:rsidR="0080554C">
        <w:rPr>
          <w:sz w:val="24"/>
        </w:rPr>
        <w:t xml:space="preserve"> </w:t>
      </w:r>
      <w:r w:rsidR="006E51C9" w:rsidRPr="00660E4D">
        <w:rPr>
          <w:sz w:val="24"/>
        </w:rPr>
        <w:t>erhältlich</w:t>
      </w:r>
      <w:r w:rsidR="006031C3" w:rsidRPr="00660E4D">
        <w:rPr>
          <w:sz w:val="24"/>
        </w:rPr>
        <w:t xml:space="preserve">, </w:t>
      </w:r>
      <w:r w:rsidR="006031C3">
        <w:rPr>
          <w:sz w:val="24"/>
        </w:rPr>
        <w:t xml:space="preserve">so dass eine große Vielfalt an Objektiven zu den Kameras </w:t>
      </w:r>
      <w:r w:rsidR="00F41B74">
        <w:rPr>
          <w:sz w:val="24"/>
        </w:rPr>
        <w:t>passt</w:t>
      </w:r>
      <w:r w:rsidR="006E51C9" w:rsidRPr="006E51C9">
        <w:rPr>
          <w:sz w:val="24"/>
        </w:rPr>
        <w:t xml:space="preserve">. </w:t>
      </w:r>
    </w:p>
    <w:p w14:paraId="5FDF662A" w14:textId="32A6A1B7" w:rsidR="00221688" w:rsidRPr="006031C3" w:rsidRDefault="006031C3" w:rsidP="001A703E">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6031C3">
        <w:rPr>
          <w:sz w:val="24"/>
        </w:rPr>
        <w:t xml:space="preserve">Die neuen </w:t>
      </w:r>
      <w:r w:rsidR="000630B2" w:rsidRPr="006031C3">
        <w:rPr>
          <w:sz w:val="24"/>
        </w:rPr>
        <w:t xml:space="preserve">Prosilica GTs </w:t>
      </w:r>
      <w:r w:rsidRPr="006031C3">
        <w:rPr>
          <w:sz w:val="24"/>
        </w:rPr>
        <w:t>sind ab sofort als monochrome sowie Nah</w:t>
      </w:r>
      <w:r w:rsidR="00C04A3D">
        <w:rPr>
          <w:sz w:val="24"/>
        </w:rPr>
        <w:t>i</w:t>
      </w:r>
      <w:r w:rsidRPr="006031C3">
        <w:rPr>
          <w:sz w:val="24"/>
        </w:rPr>
        <w:t>nfrarot-Kamera</w:t>
      </w:r>
      <w:r w:rsidR="00D95D83">
        <w:rPr>
          <w:sz w:val="24"/>
        </w:rPr>
        <w:t>s</w:t>
      </w:r>
      <w:r w:rsidRPr="006031C3">
        <w:rPr>
          <w:sz w:val="24"/>
        </w:rPr>
        <w:t xml:space="preserve"> verfügbar.</w:t>
      </w:r>
    </w:p>
    <w:p w14:paraId="2003A378" w14:textId="4296F75A" w:rsidR="00BC7D37" w:rsidRPr="006031C3" w:rsidRDefault="00C96243"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sidRPr="006031C3">
        <w:rPr>
          <w:b/>
          <w:sz w:val="24"/>
        </w:rPr>
        <w:t>Pros</w:t>
      </w:r>
      <w:r w:rsidR="006031C3" w:rsidRPr="006031C3">
        <w:rPr>
          <w:b/>
          <w:sz w:val="24"/>
        </w:rPr>
        <w:t>ilica GT5120, Prosilica GT4096 u</w:t>
      </w:r>
      <w:r w:rsidRPr="006031C3">
        <w:rPr>
          <w:b/>
          <w:sz w:val="24"/>
        </w:rPr>
        <w:t xml:space="preserve">nd Prosilica GT4090 </w:t>
      </w:r>
      <w:r w:rsidR="006031C3" w:rsidRPr="006031C3">
        <w:rPr>
          <w:b/>
          <w:sz w:val="24"/>
        </w:rPr>
        <w:t>auf einem Blick</w:t>
      </w:r>
      <w:r w:rsidR="00221688" w:rsidRPr="006031C3">
        <w:rPr>
          <w:b/>
          <w:sz w:val="24"/>
        </w:rPr>
        <w:t>:</w:t>
      </w:r>
    </w:p>
    <w:tbl>
      <w:tblPr>
        <w:tblStyle w:val="Tabellenraster"/>
        <w:tblW w:w="0" w:type="auto"/>
        <w:tblLook w:val="04A0" w:firstRow="1" w:lastRow="0" w:firstColumn="1" w:lastColumn="0" w:noHBand="0" w:noVBand="1"/>
      </w:tblPr>
      <w:tblGrid>
        <w:gridCol w:w="2019"/>
        <w:gridCol w:w="2364"/>
        <w:gridCol w:w="2364"/>
        <w:gridCol w:w="2364"/>
      </w:tblGrid>
      <w:tr w:rsidR="00A732B3" w:rsidRPr="00AF16BC" w14:paraId="4513E7B4" w14:textId="57A8C8D6" w:rsidTr="006E51C9">
        <w:tc>
          <w:tcPr>
            <w:tcW w:w="2019" w:type="dxa"/>
            <w:shd w:val="clear" w:color="auto" w:fill="DDD9C3" w:themeFill="background2" w:themeFillShade="E6"/>
            <w:vAlign w:val="center"/>
          </w:tcPr>
          <w:p w14:paraId="30E19E1C" w14:textId="349C1DD3" w:rsidR="00A732B3" w:rsidRPr="00AF16BC" w:rsidRDefault="00A732B3" w:rsidP="00327D7E">
            <w:pPr>
              <w:spacing w:before="60" w:after="60"/>
              <w:rPr>
                <w:rFonts w:cs="Alright Sans Light"/>
                <w:b/>
                <w:spacing w:val="2"/>
                <w:lang w:val="en-US"/>
              </w:rPr>
            </w:pPr>
            <w:r w:rsidRPr="00AF16BC">
              <w:rPr>
                <w:rFonts w:cs="Alright Sans Light"/>
                <w:b/>
                <w:spacing w:val="2"/>
                <w:lang w:val="en-US"/>
              </w:rPr>
              <w:t>Model</w:t>
            </w:r>
            <w:r w:rsidR="006031C3">
              <w:rPr>
                <w:rFonts w:cs="Alright Sans Light"/>
                <w:b/>
                <w:spacing w:val="2"/>
                <w:lang w:val="en-US"/>
              </w:rPr>
              <w:t>l</w:t>
            </w:r>
          </w:p>
        </w:tc>
        <w:tc>
          <w:tcPr>
            <w:tcW w:w="2364" w:type="dxa"/>
            <w:vAlign w:val="center"/>
          </w:tcPr>
          <w:p w14:paraId="5A7B608D" w14:textId="12748255" w:rsidR="00A732B3" w:rsidRPr="00AF16BC" w:rsidRDefault="00A732B3" w:rsidP="00327D7E">
            <w:pPr>
              <w:spacing w:before="60" w:after="60"/>
              <w:jc w:val="center"/>
              <w:rPr>
                <w:rFonts w:cs="Alright Sans Light"/>
                <w:b/>
                <w:spacing w:val="2"/>
                <w:lang w:val="en-US"/>
              </w:rPr>
            </w:pPr>
            <w:r>
              <w:rPr>
                <w:rFonts w:eastAsia="AlrightSans-Light" w:cs="AlrightSans-Light"/>
                <w:b/>
                <w:lang w:val="en-US"/>
              </w:rPr>
              <w:t>Prosilica GT5120</w:t>
            </w:r>
          </w:p>
        </w:tc>
        <w:tc>
          <w:tcPr>
            <w:tcW w:w="2364" w:type="dxa"/>
            <w:vAlign w:val="center"/>
          </w:tcPr>
          <w:p w14:paraId="4A33ECE5" w14:textId="7779B819" w:rsidR="00A732B3" w:rsidRPr="00AF16BC" w:rsidRDefault="00A732B3" w:rsidP="00327D7E">
            <w:pPr>
              <w:autoSpaceDE w:val="0"/>
              <w:autoSpaceDN w:val="0"/>
              <w:adjustRightInd w:val="0"/>
              <w:spacing w:before="60" w:after="60"/>
              <w:jc w:val="center"/>
              <w:rPr>
                <w:rFonts w:eastAsia="AlrightSans-Light" w:cs="AlrightSans-Light"/>
                <w:b/>
                <w:lang w:val="en-US"/>
              </w:rPr>
            </w:pPr>
            <w:r>
              <w:rPr>
                <w:rFonts w:eastAsia="AlrightSans-Light" w:cs="AlrightSans-Light"/>
                <w:b/>
                <w:lang w:val="en-US"/>
              </w:rPr>
              <w:t>Prosilica GT4096</w:t>
            </w:r>
          </w:p>
        </w:tc>
        <w:tc>
          <w:tcPr>
            <w:tcW w:w="2364" w:type="dxa"/>
          </w:tcPr>
          <w:p w14:paraId="012D9C0D" w14:textId="305FDE15" w:rsidR="00A732B3" w:rsidRPr="00AF16BC" w:rsidRDefault="00A732B3" w:rsidP="00327D7E">
            <w:pPr>
              <w:autoSpaceDE w:val="0"/>
              <w:autoSpaceDN w:val="0"/>
              <w:adjustRightInd w:val="0"/>
              <w:spacing w:before="60" w:after="60"/>
              <w:jc w:val="center"/>
              <w:rPr>
                <w:rFonts w:eastAsia="AlrightSans-Light" w:cs="AlrightSans-Light"/>
                <w:b/>
                <w:lang w:val="en-US"/>
              </w:rPr>
            </w:pPr>
            <w:r>
              <w:rPr>
                <w:rFonts w:eastAsia="AlrightSans-Light" w:cs="AlrightSans-Light"/>
                <w:b/>
                <w:lang w:val="en-US"/>
              </w:rPr>
              <w:t>Prosilica GT4090</w:t>
            </w:r>
          </w:p>
        </w:tc>
      </w:tr>
      <w:tr w:rsidR="00A732B3" w:rsidRPr="00AF16BC" w14:paraId="682FB68C" w14:textId="4DC85E30" w:rsidTr="006E51C9">
        <w:tc>
          <w:tcPr>
            <w:tcW w:w="2019" w:type="dxa"/>
            <w:shd w:val="clear" w:color="auto" w:fill="DDD9C3" w:themeFill="background2" w:themeFillShade="E6"/>
            <w:vAlign w:val="center"/>
          </w:tcPr>
          <w:p w14:paraId="27ACCE6A"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Sensor</w:t>
            </w:r>
          </w:p>
        </w:tc>
        <w:tc>
          <w:tcPr>
            <w:tcW w:w="2364" w:type="dxa"/>
            <w:vAlign w:val="center"/>
          </w:tcPr>
          <w:p w14:paraId="2B77932C" w14:textId="77777777" w:rsidR="00A732B3" w:rsidRPr="00AF16BC" w:rsidRDefault="00A732B3" w:rsidP="00327D7E">
            <w:pPr>
              <w:spacing w:before="60" w:after="60"/>
              <w:jc w:val="center"/>
              <w:rPr>
                <w:rFonts w:cs="Alright Sans Light"/>
                <w:b/>
                <w:spacing w:val="2"/>
                <w:lang w:val="en-US"/>
              </w:rPr>
            </w:pPr>
            <w:r w:rsidRPr="00AF16BC">
              <w:rPr>
                <w:rFonts w:eastAsia="AlrightSans-Light" w:cs="AlrightSans-Light"/>
                <w:lang w:val="en-US"/>
              </w:rPr>
              <w:t>ON Semi PYTHON 25K</w:t>
            </w:r>
          </w:p>
        </w:tc>
        <w:tc>
          <w:tcPr>
            <w:tcW w:w="2364" w:type="dxa"/>
            <w:vAlign w:val="center"/>
          </w:tcPr>
          <w:p w14:paraId="2555D095" w14:textId="00ABE506" w:rsidR="00A732B3" w:rsidRPr="00AF16BC" w:rsidRDefault="00A732B3" w:rsidP="00327D7E">
            <w:pPr>
              <w:autoSpaceDE w:val="0"/>
              <w:autoSpaceDN w:val="0"/>
              <w:adjustRightInd w:val="0"/>
              <w:spacing w:before="60" w:after="60"/>
              <w:jc w:val="center"/>
              <w:rPr>
                <w:rFonts w:cs="Alright Sans Light"/>
                <w:b/>
                <w:spacing w:val="2"/>
                <w:lang w:val="en-US"/>
              </w:rPr>
            </w:pPr>
            <w:r w:rsidRPr="00AF16BC">
              <w:rPr>
                <w:rFonts w:eastAsia="AlrightSans-Light" w:cs="AlrightSans-Light"/>
                <w:lang w:val="en-US"/>
              </w:rPr>
              <w:t>ON Semi</w:t>
            </w:r>
            <w:r>
              <w:rPr>
                <w:rFonts w:eastAsia="AlrightSans-Light" w:cs="AlrightSans-Light"/>
                <w:lang w:val="en-US"/>
              </w:rPr>
              <w:t xml:space="preserve"> PYTHON 16</w:t>
            </w:r>
            <w:r w:rsidRPr="00AF16BC">
              <w:rPr>
                <w:rFonts w:eastAsia="AlrightSans-Light" w:cs="AlrightSans-Light"/>
                <w:lang w:val="en-US"/>
              </w:rPr>
              <w:t>K</w:t>
            </w:r>
          </w:p>
        </w:tc>
        <w:tc>
          <w:tcPr>
            <w:tcW w:w="2364" w:type="dxa"/>
          </w:tcPr>
          <w:p w14:paraId="1AD22B83" w14:textId="2F8CF0F6" w:rsidR="00A732B3" w:rsidRPr="00AF16BC" w:rsidRDefault="00A732B3" w:rsidP="00327D7E">
            <w:pPr>
              <w:autoSpaceDE w:val="0"/>
              <w:autoSpaceDN w:val="0"/>
              <w:adjustRightInd w:val="0"/>
              <w:spacing w:before="60" w:after="60"/>
              <w:jc w:val="center"/>
              <w:rPr>
                <w:rFonts w:eastAsia="AlrightSans-Light" w:cs="AlrightSans-Light"/>
                <w:lang w:val="en-US"/>
              </w:rPr>
            </w:pPr>
            <w:r w:rsidRPr="00AF16BC">
              <w:rPr>
                <w:rFonts w:eastAsia="AlrightSans-Light" w:cs="AlrightSans-Light"/>
                <w:lang w:val="en-US"/>
              </w:rPr>
              <w:t>ON Semi PYTHON 12K</w:t>
            </w:r>
          </w:p>
        </w:tc>
      </w:tr>
      <w:tr w:rsidR="00A732B3" w:rsidRPr="00AF16BC" w14:paraId="186AAD5F" w14:textId="0BDBF7E4" w:rsidTr="006E51C9">
        <w:tc>
          <w:tcPr>
            <w:tcW w:w="2019" w:type="dxa"/>
            <w:shd w:val="clear" w:color="auto" w:fill="DDD9C3" w:themeFill="background2" w:themeFillShade="E6"/>
            <w:vAlign w:val="center"/>
          </w:tcPr>
          <w:p w14:paraId="097B1193" w14:textId="1FB76BC7" w:rsidR="00A732B3" w:rsidRPr="00AF16BC" w:rsidRDefault="006031C3" w:rsidP="00327D7E">
            <w:pPr>
              <w:spacing w:before="60" w:after="60"/>
              <w:rPr>
                <w:rFonts w:cs="Alright Sans Light"/>
                <w:b/>
                <w:spacing w:val="2"/>
                <w:lang w:val="en-US"/>
              </w:rPr>
            </w:pPr>
            <w:r>
              <w:rPr>
                <w:rFonts w:cs="Alright Sans Light"/>
                <w:b/>
                <w:spacing w:val="2"/>
                <w:lang w:val="en-US"/>
              </w:rPr>
              <w:t>Sensor-Typ</w:t>
            </w:r>
          </w:p>
        </w:tc>
        <w:tc>
          <w:tcPr>
            <w:tcW w:w="7092" w:type="dxa"/>
            <w:gridSpan w:val="3"/>
            <w:vAlign w:val="center"/>
          </w:tcPr>
          <w:p w14:paraId="10C19B41" w14:textId="32E58422" w:rsidR="00A732B3" w:rsidRPr="00AF16BC" w:rsidRDefault="006E51C9" w:rsidP="00327D7E">
            <w:pPr>
              <w:spacing w:before="60" w:after="60"/>
              <w:jc w:val="center"/>
              <w:rPr>
                <w:rFonts w:eastAsia="AlrightSans-Light" w:cs="AlrightSans-Light"/>
                <w:lang w:val="en-US"/>
              </w:rPr>
            </w:pPr>
            <w:r>
              <w:rPr>
                <w:rFonts w:eastAsia="AlrightSans-Light" w:cs="AlrightSans-Light"/>
                <w:lang w:val="en-US"/>
              </w:rPr>
              <w:t>CMOS</w:t>
            </w:r>
          </w:p>
        </w:tc>
      </w:tr>
      <w:tr w:rsidR="00C04A3D" w:rsidRPr="00AF16BC" w14:paraId="2D4BE7B6" w14:textId="77777777" w:rsidTr="00E65D69">
        <w:tc>
          <w:tcPr>
            <w:tcW w:w="2019" w:type="dxa"/>
            <w:shd w:val="clear" w:color="auto" w:fill="DDD9C3" w:themeFill="background2" w:themeFillShade="E6"/>
            <w:vAlign w:val="center"/>
          </w:tcPr>
          <w:p w14:paraId="242A222C" w14:textId="46ECBFC9" w:rsidR="00C04A3D" w:rsidRDefault="00C04A3D" w:rsidP="00327D7E">
            <w:pPr>
              <w:spacing w:before="60" w:after="60"/>
              <w:rPr>
                <w:rFonts w:cs="Alright Sans Light"/>
                <w:b/>
                <w:spacing w:val="2"/>
                <w:lang w:val="en-US"/>
              </w:rPr>
            </w:pPr>
            <w:r>
              <w:rPr>
                <w:rFonts w:cs="Alright Sans Light"/>
                <w:b/>
                <w:spacing w:val="2"/>
                <w:lang w:val="en-US"/>
              </w:rPr>
              <w:t>Shutter-Typ</w:t>
            </w:r>
          </w:p>
        </w:tc>
        <w:tc>
          <w:tcPr>
            <w:tcW w:w="7092" w:type="dxa"/>
            <w:gridSpan w:val="3"/>
            <w:vAlign w:val="center"/>
          </w:tcPr>
          <w:p w14:paraId="7F6DAB27" w14:textId="0CCB4B84" w:rsidR="00C04A3D" w:rsidRPr="00AF16BC" w:rsidRDefault="0080554C" w:rsidP="0080554C">
            <w:pPr>
              <w:spacing w:before="60" w:after="60"/>
              <w:jc w:val="center"/>
              <w:rPr>
                <w:rFonts w:eastAsia="AlrightSans-Light" w:cs="AlrightSans-Light"/>
                <w:lang w:val="en-US"/>
              </w:rPr>
            </w:pPr>
            <w:r>
              <w:rPr>
                <w:rFonts w:eastAsia="AlrightSans-Light" w:cs="AlrightSans-Light"/>
                <w:lang w:val="en-US"/>
              </w:rPr>
              <w:t>G</w:t>
            </w:r>
            <w:r w:rsidR="00C04A3D">
              <w:rPr>
                <w:rFonts w:eastAsia="AlrightSans-Light" w:cs="AlrightSans-Light"/>
                <w:lang w:val="en-US"/>
              </w:rPr>
              <w:t>lobal</w:t>
            </w:r>
          </w:p>
        </w:tc>
      </w:tr>
      <w:tr w:rsidR="00A732B3" w:rsidRPr="00AF16BC" w14:paraId="4E6A6B83" w14:textId="6E6DD3A5" w:rsidTr="006E51C9">
        <w:tc>
          <w:tcPr>
            <w:tcW w:w="2019" w:type="dxa"/>
            <w:shd w:val="clear" w:color="auto" w:fill="DDD9C3" w:themeFill="background2" w:themeFillShade="E6"/>
            <w:vAlign w:val="center"/>
          </w:tcPr>
          <w:p w14:paraId="4F89E4A3" w14:textId="47D02199" w:rsidR="00A732B3" w:rsidRPr="00AF16BC" w:rsidRDefault="00B64D12" w:rsidP="00327D7E">
            <w:pPr>
              <w:spacing w:before="60" w:after="60"/>
              <w:rPr>
                <w:rFonts w:cs="Alright Sans Light"/>
                <w:b/>
                <w:spacing w:val="2"/>
                <w:lang w:val="en-US"/>
              </w:rPr>
            </w:pPr>
            <w:r>
              <w:rPr>
                <w:rFonts w:cs="Alright Sans Light"/>
                <w:b/>
                <w:spacing w:val="2"/>
                <w:lang w:val="en-US"/>
              </w:rPr>
              <w:t>Sensorg</w:t>
            </w:r>
            <w:r w:rsidR="006031C3">
              <w:rPr>
                <w:rFonts w:cs="Alright Sans Light"/>
                <w:b/>
                <w:spacing w:val="2"/>
                <w:lang w:val="en-US"/>
              </w:rPr>
              <w:t>röße</w:t>
            </w:r>
          </w:p>
        </w:tc>
        <w:tc>
          <w:tcPr>
            <w:tcW w:w="2364" w:type="dxa"/>
            <w:vAlign w:val="center"/>
          </w:tcPr>
          <w:p w14:paraId="781513DC" w14:textId="36B4C368" w:rsidR="00A732B3" w:rsidRPr="00AF16BC" w:rsidRDefault="006E51C9" w:rsidP="00327D7E">
            <w:pPr>
              <w:spacing w:before="60" w:after="60"/>
              <w:jc w:val="center"/>
              <w:rPr>
                <w:rFonts w:cs="Alright Sans Light"/>
                <w:b/>
                <w:spacing w:val="2"/>
                <w:lang w:val="en-US"/>
              </w:rPr>
            </w:pPr>
            <w:r>
              <w:rPr>
                <w:rFonts w:eastAsia="AlrightSans-Light" w:cs="AlrightSans-Light"/>
                <w:lang w:val="en-US"/>
              </w:rPr>
              <w:t xml:space="preserve">Typ </w:t>
            </w:r>
            <w:r w:rsidR="00A732B3" w:rsidRPr="00AF16BC">
              <w:rPr>
                <w:rFonts w:eastAsia="AlrightSans-Light" w:cs="AlrightSans-Light"/>
                <w:lang w:val="en-US"/>
              </w:rPr>
              <w:t>APS-H</w:t>
            </w:r>
          </w:p>
        </w:tc>
        <w:tc>
          <w:tcPr>
            <w:tcW w:w="2364" w:type="dxa"/>
            <w:vAlign w:val="center"/>
          </w:tcPr>
          <w:p w14:paraId="5BA7C62C" w14:textId="2B8DB579" w:rsidR="00A732B3" w:rsidRPr="00AF16BC" w:rsidRDefault="00176F29" w:rsidP="00327D7E">
            <w:pPr>
              <w:spacing w:before="60" w:after="60"/>
              <w:jc w:val="center"/>
              <w:rPr>
                <w:rFonts w:cs="Alright Sans Light"/>
                <w:b/>
                <w:spacing w:val="2"/>
                <w:lang w:val="en-US"/>
              </w:rPr>
            </w:pPr>
            <w:r>
              <w:rPr>
                <w:rFonts w:eastAsia="AlrightSans-Light" w:cs="AlrightSans-Light"/>
                <w:lang w:val="en-US"/>
              </w:rPr>
              <w:t xml:space="preserve">Typ </w:t>
            </w:r>
            <w:r w:rsidRPr="00AF16BC">
              <w:rPr>
                <w:rFonts w:eastAsia="AlrightSans-Light" w:cs="AlrightSans-Light"/>
                <w:lang w:val="en-US"/>
              </w:rPr>
              <w:t>APS-H</w:t>
            </w:r>
          </w:p>
        </w:tc>
        <w:tc>
          <w:tcPr>
            <w:tcW w:w="2364" w:type="dxa"/>
          </w:tcPr>
          <w:p w14:paraId="065D4247" w14:textId="1163EF2B" w:rsidR="00A732B3" w:rsidRPr="00AF16BC" w:rsidRDefault="006E51C9" w:rsidP="00327D7E">
            <w:pPr>
              <w:spacing w:before="60" w:after="60"/>
              <w:jc w:val="center"/>
              <w:rPr>
                <w:rFonts w:eastAsia="AlrightSans-Light" w:cs="AlrightSans-Light"/>
                <w:lang w:val="en-US"/>
              </w:rPr>
            </w:pPr>
            <w:r>
              <w:rPr>
                <w:rFonts w:eastAsia="AlrightSans-Light" w:cs="AlrightSans-Light"/>
                <w:lang w:val="en-US"/>
              </w:rPr>
              <w:t>Typ 4/3</w:t>
            </w:r>
          </w:p>
        </w:tc>
      </w:tr>
      <w:tr w:rsidR="00A732B3" w:rsidRPr="00AF16BC" w14:paraId="5A87D25A" w14:textId="42C44F78" w:rsidTr="006E51C9">
        <w:tc>
          <w:tcPr>
            <w:tcW w:w="2019" w:type="dxa"/>
            <w:shd w:val="clear" w:color="auto" w:fill="DDD9C3" w:themeFill="background2" w:themeFillShade="E6"/>
            <w:vAlign w:val="center"/>
          </w:tcPr>
          <w:p w14:paraId="63AB5F26" w14:textId="1352315D" w:rsidR="00A732B3" w:rsidRPr="00AF16BC" w:rsidRDefault="00B64D12" w:rsidP="00327D7E">
            <w:pPr>
              <w:spacing w:before="60" w:after="60"/>
              <w:rPr>
                <w:rFonts w:cs="Alright Sans Light"/>
                <w:b/>
                <w:spacing w:val="2"/>
                <w:lang w:val="en-US"/>
              </w:rPr>
            </w:pPr>
            <w:r>
              <w:rPr>
                <w:rFonts w:cs="Alright Sans Light"/>
                <w:b/>
                <w:spacing w:val="2"/>
                <w:lang w:val="en-US"/>
              </w:rPr>
              <w:t>Pixelg</w:t>
            </w:r>
            <w:r w:rsidR="006031C3">
              <w:rPr>
                <w:rFonts w:cs="Alright Sans Light"/>
                <w:b/>
                <w:spacing w:val="2"/>
                <w:lang w:val="en-US"/>
              </w:rPr>
              <w:t>röße</w:t>
            </w:r>
          </w:p>
        </w:tc>
        <w:tc>
          <w:tcPr>
            <w:tcW w:w="7092" w:type="dxa"/>
            <w:gridSpan w:val="3"/>
            <w:vAlign w:val="center"/>
          </w:tcPr>
          <w:p w14:paraId="002998D9" w14:textId="165685E3" w:rsidR="00A732B3" w:rsidRPr="00AF16BC" w:rsidRDefault="00A732B3" w:rsidP="00327D7E">
            <w:pPr>
              <w:spacing w:before="60" w:after="60"/>
              <w:jc w:val="center"/>
              <w:rPr>
                <w:rFonts w:eastAsia="AlrightSans-Light" w:cs="AlrightSans-Light"/>
                <w:lang w:val="en-US"/>
              </w:rPr>
            </w:pPr>
            <w:r w:rsidRPr="00AF16BC">
              <w:rPr>
                <w:rFonts w:eastAsia="AlrightSans-Light" w:cs="AlrightSans-Light"/>
                <w:lang w:val="en-US"/>
              </w:rPr>
              <w:t xml:space="preserve">4.5 </w:t>
            </w:r>
            <w:r w:rsidRPr="00AF16BC">
              <w:rPr>
                <w:rFonts w:eastAsia="AlrightSans-Light" w:cs="AlrightSans-Light"/>
              </w:rPr>
              <w:t>μ</w:t>
            </w:r>
            <w:r w:rsidRPr="00AF16BC">
              <w:rPr>
                <w:rFonts w:eastAsia="AlrightSans-Light" w:cs="AlrightSans-Light"/>
                <w:lang w:val="en-US"/>
              </w:rPr>
              <w:t xml:space="preserve">m x 4.5 </w:t>
            </w:r>
            <w:r w:rsidRPr="00AF16BC">
              <w:rPr>
                <w:rFonts w:eastAsia="AlrightSans-Light" w:cs="AlrightSans-Light"/>
              </w:rPr>
              <w:t>μ</w:t>
            </w:r>
            <w:r w:rsidRPr="00AF16BC">
              <w:rPr>
                <w:rFonts w:eastAsia="AlrightSans-Light" w:cs="AlrightSans-Light"/>
                <w:lang w:val="en-US"/>
              </w:rPr>
              <w:t>m</w:t>
            </w:r>
          </w:p>
        </w:tc>
      </w:tr>
      <w:tr w:rsidR="00A732B3" w:rsidRPr="00AF16BC" w14:paraId="0E4986B9" w14:textId="56D95FAC" w:rsidTr="006E51C9">
        <w:tc>
          <w:tcPr>
            <w:tcW w:w="2019" w:type="dxa"/>
            <w:shd w:val="clear" w:color="auto" w:fill="DDD9C3" w:themeFill="background2" w:themeFillShade="E6"/>
            <w:vAlign w:val="center"/>
          </w:tcPr>
          <w:p w14:paraId="279DAC86" w14:textId="6DF13368" w:rsidR="00A732B3" w:rsidRPr="00AF16BC" w:rsidRDefault="006031C3" w:rsidP="00327D7E">
            <w:pPr>
              <w:spacing w:before="60" w:after="60"/>
              <w:rPr>
                <w:rFonts w:cs="Alright Sans Light"/>
                <w:b/>
                <w:spacing w:val="2"/>
                <w:lang w:val="en-US"/>
              </w:rPr>
            </w:pPr>
            <w:r>
              <w:rPr>
                <w:rFonts w:cs="Alright Sans Light"/>
                <w:b/>
                <w:spacing w:val="2"/>
                <w:lang w:val="en-US"/>
              </w:rPr>
              <w:t>Auflösung</w:t>
            </w:r>
          </w:p>
        </w:tc>
        <w:tc>
          <w:tcPr>
            <w:tcW w:w="2364" w:type="dxa"/>
            <w:vAlign w:val="center"/>
          </w:tcPr>
          <w:p w14:paraId="66F064BF" w14:textId="77777777" w:rsidR="00A732B3" w:rsidRPr="00AF16BC" w:rsidRDefault="00A732B3" w:rsidP="00327D7E">
            <w:pPr>
              <w:spacing w:before="60" w:after="60"/>
              <w:jc w:val="center"/>
              <w:rPr>
                <w:rFonts w:cs="Alright Sans Light"/>
                <w:b/>
                <w:spacing w:val="2"/>
                <w:lang w:val="en-US"/>
              </w:rPr>
            </w:pPr>
            <w:r w:rsidRPr="00AF16BC">
              <w:rPr>
                <w:rFonts w:eastAsia="AlrightSans-Light" w:cs="AlrightSans-Light"/>
                <w:lang w:val="en-US"/>
              </w:rPr>
              <w:t>5120 (H) × 5120 (V)</w:t>
            </w:r>
          </w:p>
        </w:tc>
        <w:tc>
          <w:tcPr>
            <w:tcW w:w="2364" w:type="dxa"/>
            <w:vAlign w:val="center"/>
          </w:tcPr>
          <w:p w14:paraId="2F55EBF3" w14:textId="34EFFD9E" w:rsidR="00A732B3" w:rsidRPr="00A732B3" w:rsidRDefault="00A732B3" w:rsidP="00327D7E">
            <w:pPr>
              <w:spacing w:before="60" w:after="60"/>
              <w:jc w:val="center"/>
              <w:rPr>
                <w:rFonts w:cs="Alright Sans Light"/>
                <w:spacing w:val="2"/>
                <w:lang w:val="en-US"/>
              </w:rPr>
            </w:pPr>
            <w:r w:rsidRPr="00A732B3">
              <w:rPr>
                <w:rFonts w:cs="Alright Sans Light"/>
                <w:spacing w:val="2"/>
                <w:lang w:val="en-US"/>
              </w:rPr>
              <w:t>4096 (H) x 4096 (V)</w:t>
            </w:r>
          </w:p>
        </w:tc>
        <w:tc>
          <w:tcPr>
            <w:tcW w:w="2364" w:type="dxa"/>
          </w:tcPr>
          <w:p w14:paraId="6C383515" w14:textId="5D735DC3" w:rsidR="00A732B3" w:rsidRPr="00AF16BC" w:rsidRDefault="00A732B3" w:rsidP="00327D7E">
            <w:pPr>
              <w:spacing w:before="60" w:after="60"/>
              <w:jc w:val="center"/>
              <w:rPr>
                <w:rFonts w:eastAsia="AlrightSans-Light" w:cs="AlrightSans-Light"/>
                <w:lang w:val="en-US"/>
              </w:rPr>
            </w:pPr>
            <w:r w:rsidRPr="00AF16BC">
              <w:rPr>
                <w:rFonts w:eastAsia="AlrightSans-Light" w:cs="AlrightSans-Light"/>
                <w:lang w:val="en-US"/>
              </w:rPr>
              <w:t>4096 (H) × 3072 (V)</w:t>
            </w:r>
          </w:p>
        </w:tc>
      </w:tr>
      <w:tr w:rsidR="00A732B3" w:rsidRPr="00A732B3" w14:paraId="5DB4B36A" w14:textId="4359488F" w:rsidTr="006E51C9">
        <w:tc>
          <w:tcPr>
            <w:tcW w:w="2019" w:type="dxa"/>
            <w:shd w:val="clear" w:color="auto" w:fill="DDD9C3" w:themeFill="background2" w:themeFillShade="E6"/>
            <w:vAlign w:val="center"/>
          </w:tcPr>
          <w:p w14:paraId="35C21896" w14:textId="418B0A24" w:rsidR="00A732B3" w:rsidRPr="00AF16BC" w:rsidRDefault="006031C3" w:rsidP="00327D7E">
            <w:pPr>
              <w:spacing w:before="60" w:after="60"/>
              <w:rPr>
                <w:rFonts w:cs="Alright Sans Light"/>
                <w:b/>
                <w:spacing w:val="2"/>
                <w:lang w:val="en-US"/>
              </w:rPr>
            </w:pPr>
            <w:r>
              <w:rPr>
                <w:rFonts w:cs="Alright Sans Light"/>
                <w:b/>
                <w:spacing w:val="2"/>
                <w:lang w:val="en-US"/>
              </w:rPr>
              <w:t>Bildrate</w:t>
            </w:r>
          </w:p>
        </w:tc>
        <w:tc>
          <w:tcPr>
            <w:tcW w:w="2364" w:type="dxa"/>
            <w:vAlign w:val="center"/>
          </w:tcPr>
          <w:p w14:paraId="723600DD" w14:textId="0F4B3530" w:rsidR="00A732B3" w:rsidRPr="006E51C9" w:rsidRDefault="006E51C9" w:rsidP="00327D7E">
            <w:pPr>
              <w:spacing w:before="60" w:after="60"/>
              <w:jc w:val="center"/>
              <w:rPr>
                <w:rFonts w:cs="Alright Sans Light"/>
                <w:b/>
                <w:spacing w:val="2"/>
              </w:rPr>
            </w:pPr>
            <w:r>
              <w:rPr>
                <w:rFonts w:eastAsia="AlrightSans-Light" w:cs="AlrightSans-Light"/>
              </w:rPr>
              <w:t>4,49</w:t>
            </w:r>
            <w:r w:rsidR="00A732B3" w:rsidRPr="006E51C9">
              <w:rPr>
                <w:rFonts w:eastAsia="AlrightSans-Light" w:cs="AlrightSans-Light"/>
              </w:rPr>
              <w:t xml:space="preserve"> fps</w:t>
            </w:r>
          </w:p>
        </w:tc>
        <w:tc>
          <w:tcPr>
            <w:tcW w:w="2364" w:type="dxa"/>
            <w:vAlign w:val="center"/>
          </w:tcPr>
          <w:p w14:paraId="1CCC1E57" w14:textId="3939A50F" w:rsidR="00A732B3" w:rsidRPr="006E51C9" w:rsidRDefault="006E51C9" w:rsidP="00327D7E">
            <w:pPr>
              <w:spacing w:before="60" w:after="60"/>
              <w:jc w:val="center"/>
              <w:rPr>
                <w:rFonts w:cs="Alright Sans Light"/>
                <w:b/>
                <w:spacing w:val="2"/>
              </w:rPr>
            </w:pPr>
            <w:r>
              <w:rPr>
                <w:rFonts w:eastAsia="AlrightSans-Light" w:cs="AlrightSans-Light"/>
              </w:rPr>
              <w:t>7,18</w:t>
            </w:r>
            <w:r w:rsidR="00A732B3" w:rsidRPr="006E51C9">
              <w:rPr>
                <w:rFonts w:eastAsia="AlrightSans-Light" w:cs="AlrightSans-Light"/>
              </w:rPr>
              <w:t xml:space="preserve"> fps</w:t>
            </w:r>
          </w:p>
        </w:tc>
        <w:tc>
          <w:tcPr>
            <w:tcW w:w="2364" w:type="dxa"/>
          </w:tcPr>
          <w:p w14:paraId="53417F5F" w14:textId="5DAF5B97" w:rsidR="00A732B3" w:rsidRPr="006E51C9" w:rsidRDefault="006E51C9" w:rsidP="00327D7E">
            <w:pPr>
              <w:spacing w:before="60" w:after="60"/>
              <w:jc w:val="center"/>
              <w:rPr>
                <w:rFonts w:eastAsia="AlrightSans-Light" w:cs="AlrightSans-Light"/>
              </w:rPr>
            </w:pPr>
            <w:r>
              <w:rPr>
                <w:rFonts w:eastAsia="AlrightSans-Light" w:cs="AlrightSans-Light"/>
              </w:rPr>
              <w:t>9,58</w:t>
            </w:r>
            <w:r w:rsidR="00A732B3" w:rsidRPr="006E51C9">
              <w:rPr>
                <w:rFonts w:eastAsia="AlrightSans-Light" w:cs="AlrightSans-Light"/>
              </w:rPr>
              <w:t xml:space="preserve"> fps</w:t>
            </w:r>
          </w:p>
        </w:tc>
      </w:tr>
      <w:tr w:rsidR="00A732B3" w:rsidRPr="00324E2C" w14:paraId="7F681F49" w14:textId="12C04F28" w:rsidTr="006E51C9">
        <w:tc>
          <w:tcPr>
            <w:tcW w:w="2019" w:type="dxa"/>
            <w:shd w:val="clear" w:color="auto" w:fill="DDD9C3" w:themeFill="background2" w:themeFillShade="E6"/>
            <w:vAlign w:val="center"/>
          </w:tcPr>
          <w:p w14:paraId="7853D21B" w14:textId="2E46FA44" w:rsidR="00A732B3" w:rsidRPr="006E51C9" w:rsidRDefault="0022216E" w:rsidP="00327D7E">
            <w:pPr>
              <w:spacing w:before="60" w:after="60"/>
              <w:rPr>
                <w:rFonts w:cs="Alright Sans Light"/>
                <w:b/>
                <w:spacing w:val="2"/>
              </w:rPr>
            </w:pPr>
            <w:r>
              <w:rPr>
                <w:rFonts w:cs="Alright Sans Light"/>
                <w:b/>
                <w:spacing w:val="2"/>
              </w:rPr>
              <w:t>Objektivfassung</w:t>
            </w:r>
          </w:p>
        </w:tc>
        <w:tc>
          <w:tcPr>
            <w:tcW w:w="7092" w:type="dxa"/>
            <w:gridSpan w:val="3"/>
            <w:vAlign w:val="center"/>
          </w:tcPr>
          <w:p w14:paraId="76A97DBB" w14:textId="375DC865" w:rsidR="00A732B3" w:rsidRPr="00D93EFF" w:rsidRDefault="006031C3" w:rsidP="00327D7E">
            <w:pPr>
              <w:spacing w:before="60" w:after="60"/>
              <w:jc w:val="center"/>
              <w:rPr>
                <w:rFonts w:eastAsia="AlrightSans-Light" w:cs="AlrightSans-Light"/>
                <w:lang w:val="en-US"/>
              </w:rPr>
            </w:pPr>
            <w:r w:rsidRPr="00D93EFF">
              <w:rPr>
                <w:rFonts w:eastAsia="AlrightSans-Light" w:cs="AlrightSans-Light"/>
                <w:lang w:val="en-US"/>
              </w:rPr>
              <w:t>F-, EF-, M42- u</w:t>
            </w:r>
            <w:r w:rsidR="00A732B3" w:rsidRPr="00D93EFF">
              <w:rPr>
                <w:rFonts w:eastAsia="AlrightSans-Light" w:cs="AlrightSans-Light"/>
                <w:lang w:val="en-US"/>
              </w:rPr>
              <w:t>nd M58</w:t>
            </w:r>
            <w:r w:rsidRPr="00D93EFF">
              <w:rPr>
                <w:rFonts w:eastAsia="AlrightSans-Light" w:cs="AlrightSans-Light"/>
                <w:lang w:val="en-US"/>
              </w:rPr>
              <w:t>-M</w:t>
            </w:r>
            <w:r w:rsidR="00A732B3" w:rsidRPr="00D93EFF">
              <w:rPr>
                <w:rFonts w:eastAsia="AlrightSans-Light" w:cs="AlrightSans-Light"/>
                <w:lang w:val="en-US"/>
              </w:rPr>
              <w:t>ount</w:t>
            </w:r>
          </w:p>
        </w:tc>
      </w:tr>
      <w:tr w:rsidR="00DF3455" w:rsidRPr="00DF3455" w14:paraId="5FDEB6E9" w14:textId="5F4964B8" w:rsidTr="006E51C9">
        <w:tc>
          <w:tcPr>
            <w:tcW w:w="2019" w:type="dxa"/>
            <w:shd w:val="clear" w:color="auto" w:fill="DDD9C3" w:themeFill="background2" w:themeFillShade="E6"/>
            <w:vAlign w:val="center"/>
          </w:tcPr>
          <w:p w14:paraId="58852C27" w14:textId="63787C2D" w:rsidR="00A732B3" w:rsidRPr="00425750" w:rsidRDefault="006031C3" w:rsidP="00327D7E">
            <w:pPr>
              <w:spacing w:before="60" w:after="60"/>
              <w:rPr>
                <w:rFonts w:cs="Alright Sans Light"/>
                <w:b/>
                <w:spacing w:val="2"/>
              </w:rPr>
            </w:pPr>
            <w:r w:rsidRPr="00425750">
              <w:rPr>
                <w:rFonts w:cs="Alright Sans Light"/>
                <w:b/>
                <w:spacing w:val="2"/>
              </w:rPr>
              <w:t>Gehäuse</w:t>
            </w:r>
            <w:r w:rsidR="00B64D12">
              <w:rPr>
                <w:rFonts w:cs="Alright Sans Light"/>
                <w:b/>
                <w:spacing w:val="2"/>
              </w:rPr>
              <w:t xml:space="preserve"> (LxB</w:t>
            </w:r>
            <w:r w:rsidR="00A732B3" w:rsidRPr="00425750">
              <w:rPr>
                <w:rFonts w:cs="Alright Sans Light"/>
                <w:b/>
                <w:spacing w:val="2"/>
              </w:rPr>
              <w:t>xH)</w:t>
            </w:r>
          </w:p>
        </w:tc>
        <w:tc>
          <w:tcPr>
            <w:tcW w:w="7092" w:type="dxa"/>
            <w:gridSpan w:val="3"/>
            <w:vAlign w:val="center"/>
          </w:tcPr>
          <w:p w14:paraId="1DA9D55E" w14:textId="3E9AE8A9" w:rsidR="00A732B3" w:rsidRPr="006E51C9" w:rsidRDefault="006E51C9" w:rsidP="00327D7E">
            <w:pPr>
              <w:spacing w:before="60" w:after="60"/>
              <w:jc w:val="center"/>
              <w:rPr>
                <w:rFonts w:eastAsia="AlrightSans-Light" w:cs="AlrightSans-Light"/>
                <w:color w:val="FF0000"/>
              </w:rPr>
            </w:pPr>
            <w:r>
              <w:rPr>
                <w:rFonts w:eastAsia="AlrightSans-Light" w:cs="AlrightSans-Light"/>
                <w:lang w:val="en-US"/>
              </w:rPr>
              <w:t>96 x 66 x 53,</w:t>
            </w:r>
            <w:r w:rsidRPr="0033342F">
              <w:rPr>
                <w:rFonts w:eastAsia="AlrightSans-Light" w:cs="AlrightSans-Light"/>
                <w:lang w:val="en-US"/>
              </w:rPr>
              <w:t>3 mm</w:t>
            </w:r>
          </w:p>
        </w:tc>
      </w:tr>
      <w:tr w:rsidR="00DF3455" w:rsidRPr="00DF3455" w14:paraId="404FFC76" w14:textId="176B278E" w:rsidTr="006E51C9">
        <w:tc>
          <w:tcPr>
            <w:tcW w:w="2019" w:type="dxa"/>
            <w:shd w:val="clear" w:color="auto" w:fill="DDD9C3" w:themeFill="background2" w:themeFillShade="E6"/>
            <w:vAlign w:val="center"/>
          </w:tcPr>
          <w:p w14:paraId="7E1BF583" w14:textId="22444988" w:rsidR="00A732B3" w:rsidRPr="00425750" w:rsidRDefault="006031C3" w:rsidP="00327D7E">
            <w:pPr>
              <w:spacing w:before="60" w:after="60"/>
              <w:rPr>
                <w:rFonts w:cs="Alright Sans Light"/>
                <w:b/>
                <w:spacing w:val="2"/>
              </w:rPr>
            </w:pPr>
            <w:r w:rsidRPr="00425750">
              <w:rPr>
                <w:rFonts w:cs="Alright Sans Light"/>
                <w:b/>
                <w:spacing w:val="2"/>
              </w:rPr>
              <w:t>Gewicht</w:t>
            </w:r>
          </w:p>
        </w:tc>
        <w:tc>
          <w:tcPr>
            <w:tcW w:w="7092" w:type="dxa"/>
            <w:gridSpan w:val="3"/>
            <w:vAlign w:val="center"/>
          </w:tcPr>
          <w:p w14:paraId="04D9331A" w14:textId="24FAC222" w:rsidR="00A732B3" w:rsidRPr="006E51C9" w:rsidRDefault="006E51C9" w:rsidP="00327D7E">
            <w:pPr>
              <w:spacing w:before="60" w:after="60"/>
              <w:jc w:val="center"/>
              <w:rPr>
                <w:rFonts w:eastAsia="AlrightSans-Light" w:cs="AlrightSans-Light"/>
                <w:color w:val="FF0000"/>
              </w:rPr>
            </w:pPr>
            <w:r w:rsidRPr="0033342F">
              <w:rPr>
                <w:rFonts w:eastAsia="AlrightSans-Light" w:cs="AlrightSans-Light"/>
                <w:lang w:val="en-US"/>
              </w:rPr>
              <w:t>372 g</w:t>
            </w:r>
          </w:p>
        </w:tc>
      </w:tr>
      <w:tr w:rsidR="00A732B3" w:rsidRPr="00660E4D" w14:paraId="593E1409" w14:textId="1B8A2EFC" w:rsidTr="006E51C9">
        <w:tc>
          <w:tcPr>
            <w:tcW w:w="2019" w:type="dxa"/>
            <w:shd w:val="clear" w:color="auto" w:fill="DDD9C3" w:themeFill="background2" w:themeFillShade="E6"/>
            <w:vAlign w:val="center"/>
          </w:tcPr>
          <w:p w14:paraId="57951B86" w14:textId="6B7E50A2" w:rsidR="00A732B3" w:rsidRPr="00425750" w:rsidRDefault="006031C3" w:rsidP="00327D7E">
            <w:pPr>
              <w:spacing w:before="60" w:after="60"/>
              <w:rPr>
                <w:rFonts w:cs="Alright Sans Light"/>
                <w:b/>
                <w:spacing w:val="2"/>
              </w:rPr>
            </w:pPr>
            <w:r w:rsidRPr="00425750">
              <w:rPr>
                <w:rFonts w:cs="Alright Sans Light"/>
                <w:b/>
                <w:spacing w:val="2"/>
              </w:rPr>
              <w:t>Temperaturbereich</w:t>
            </w:r>
          </w:p>
        </w:tc>
        <w:tc>
          <w:tcPr>
            <w:tcW w:w="7092" w:type="dxa"/>
            <w:gridSpan w:val="3"/>
            <w:vAlign w:val="center"/>
          </w:tcPr>
          <w:p w14:paraId="1F39386A" w14:textId="41BF6D55" w:rsidR="00A732B3" w:rsidRPr="00660E4D" w:rsidRDefault="006E51C9" w:rsidP="00327D7E">
            <w:pPr>
              <w:spacing w:before="60" w:after="60"/>
              <w:jc w:val="center"/>
              <w:rPr>
                <w:rFonts w:eastAsia="AlrightSans-Light" w:cs="AlrightSans-Light"/>
                <w:color w:val="000000" w:themeColor="text1"/>
              </w:rPr>
            </w:pPr>
            <w:r w:rsidRPr="00660E4D">
              <w:rPr>
                <w:rFonts w:eastAsia="AlrightSans-Light" w:cs="AlrightSans-Light"/>
                <w:color w:val="000000" w:themeColor="text1"/>
              </w:rPr>
              <w:t xml:space="preserve">-20 </w:t>
            </w:r>
            <w:r w:rsidRPr="00660E4D">
              <w:t xml:space="preserve">°C </w:t>
            </w:r>
            <w:r w:rsidR="00E57B3B">
              <w:rPr>
                <w:rFonts w:eastAsia="AlrightSans-Light" w:cs="AlrightSans-Light"/>
                <w:color w:val="000000" w:themeColor="text1"/>
              </w:rPr>
              <w:t>bis</w:t>
            </w:r>
            <w:r w:rsidR="00E57B3B" w:rsidRPr="00660E4D">
              <w:rPr>
                <w:rFonts w:eastAsia="AlrightSans-Light" w:cs="AlrightSans-Light"/>
                <w:color w:val="000000" w:themeColor="text1"/>
              </w:rPr>
              <w:t xml:space="preserve"> </w:t>
            </w:r>
            <w:r w:rsidRPr="00660E4D">
              <w:rPr>
                <w:rFonts w:eastAsia="AlrightSans-Light" w:cs="AlrightSans-Light"/>
                <w:color w:val="000000" w:themeColor="text1"/>
              </w:rPr>
              <w:t xml:space="preserve">+50 </w:t>
            </w:r>
            <w:r w:rsidRPr="00660E4D">
              <w:t>°C</w:t>
            </w:r>
            <w:r w:rsidR="00660E4D" w:rsidRPr="00660E4D">
              <w:rPr>
                <w:rFonts w:eastAsia="AlrightSans-Light" w:cs="AlrightSans-Light"/>
                <w:color w:val="000000" w:themeColor="text1"/>
              </w:rPr>
              <w:t xml:space="preserve"> (ohne Ko</w:t>
            </w:r>
            <w:r w:rsidRPr="00660E4D">
              <w:rPr>
                <w:rFonts w:eastAsia="AlrightSans-Light" w:cs="AlrightSans-Light"/>
                <w:color w:val="000000" w:themeColor="text1"/>
              </w:rPr>
              <w:t>ndensation)</w:t>
            </w:r>
          </w:p>
        </w:tc>
      </w:tr>
    </w:tbl>
    <w:p w14:paraId="309A8BF4" w14:textId="11CB0D1F" w:rsidR="006031C3" w:rsidRPr="00660E4D" w:rsidRDefault="006031C3"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rPr>
      </w:pPr>
    </w:p>
    <w:p w14:paraId="469A1E51" w14:textId="77777777" w:rsidR="006031C3" w:rsidRPr="00660E4D" w:rsidRDefault="006031C3" w:rsidP="001A703E">
      <w:pPr>
        <w:tabs>
          <w:tab w:val="left" w:pos="708"/>
          <w:tab w:val="left" w:pos="1416"/>
          <w:tab w:val="left" w:pos="2124"/>
          <w:tab w:val="left" w:pos="2832"/>
          <w:tab w:val="left" w:pos="3540"/>
          <w:tab w:val="left" w:pos="4248"/>
          <w:tab w:val="left" w:pos="4956"/>
          <w:tab w:val="left" w:pos="7080"/>
          <w:tab w:val="left" w:pos="7788"/>
          <w:tab w:val="left" w:pos="8496"/>
        </w:tabs>
        <w:rPr>
          <w:b/>
          <w:sz w:val="18"/>
          <w:szCs w:val="18"/>
        </w:rPr>
      </w:pPr>
    </w:p>
    <w:p w14:paraId="2109F0B6" w14:textId="03742335" w:rsidR="006031C3" w:rsidRPr="006031C3" w:rsidRDefault="006031C3" w:rsidP="006031C3">
      <w:pPr>
        <w:pStyle w:val="Blocktext"/>
        <w:tabs>
          <w:tab w:val="left" w:pos="7920"/>
        </w:tabs>
        <w:ind w:left="0" w:right="0"/>
        <w:rPr>
          <w:color w:val="auto"/>
          <w:sz w:val="18"/>
          <w:szCs w:val="18"/>
        </w:rPr>
      </w:pPr>
      <w:r w:rsidRPr="006031C3">
        <w:rPr>
          <w:rFonts w:ascii="Calibri" w:hAnsi="Calibri"/>
          <w:color w:val="auto"/>
          <w:sz w:val="18"/>
          <w:szCs w:val="18"/>
        </w:rPr>
        <w:t>Profil von Allied Vision</w:t>
      </w:r>
      <w:r w:rsidRPr="006031C3">
        <w:rPr>
          <w:color w:val="auto"/>
          <w:sz w:val="18"/>
          <w:szCs w:val="18"/>
        </w:rPr>
        <w:br/>
      </w:r>
      <w:r w:rsidRPr="006031C3">
        <w:rPr>
          <w:rFonts w:asciiTheme="minorHAnsi" w:hAnsiTheme="minorHAnsi"/>
          <w:b w:val="0"/>
          <w:color w:val="auto"/>
          <w:sz w:val="18"/>
          <w:szCs w:val="18"/>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sidR="00BA08FD">
        <w:rPr>
          <w:rFonts w:asciiTheme="minorHAnsi" w:hAnsiTheme="minorHAnsi"/>
          <w:b w:val="0"/>
          <w:color w:val="auto"/>
          <w:sz w:val="18"/>
          <w:szCs w:val="18"/>
        </w:rPr>
        <w:t xml:space="preserve"> Markt. Das Unternehmen hat neun</w:t>
      </w:r>
      <w:r w:rsidRPr="006031C3">
        <w:rPr>
          <w:rFonts w:asciiTheme="minorHAnsi" w:hAnsiTheme="minorHAnsi"/>
          <w:b w:val="0"/>
          <w:color w:val="auto"/>
          <w:sz w:val="18"/>
          <w:szCs w:val="18"/>
        </w:rPr>
        <w:t xml:space="preserve"> Standorte in Deutschland, Kanada, den USA, Singapur und China und wird von einem Netzwerk von Vertriebspartnern in über 30 Ländern vertreten. www.alliedvision.com</w:t>
      </w:r>
    </w:p>
    <w:p w14:paraId="1564355C" w14:textId="77777777" w:rsidR="006031C3" w:rsidRPr="006031C3" w:rsidRDefault="006031C3" w:rsidP="006031C3">
      <w:pPr>
        <w:spacing w:after="0" w:line="240" w:lineRule="auto"/>
        <w:rPr>
          <w:sz w:val="18"/>
          <w:szCs w:val="18"/>
        </w:rPr>
      </w:pPr>
    </w:p>
    <w:p w14:paraId="405FC996" w14:textId="77777777" w:rsidR="006031C3" w:rsidRPr="006031C3" w:rsidRDefault="006031C3" w:rsidP="006031C3">
      <w:pPr>
        <w:spacing w:line="240" w:lineRule="auto"/>
        <w:rPr>
          <w:rStyle w:val="Hyperlink"/>
          <w:color w:val="auto"/>
          <w:sz w:val="18"/>
          <w:szCs w:val="18"/>
          <w:u w:val="none"/>
        </w:rPr>
      </w:pPr>
      <w:r w:rsidRPr="006031C3">
        <w:rPr>
          <w:b/>
          <w:sz w:val="18"/>
          <w:szCs w:val="18"/>
        </w:rPr>
        <w:t>Kontakt (Firmenzentrale):</w:t>
      </w:r>
      <w:r w:rsidRPr="006031C3">
        <w:rPr>
          <w:b/>
          <w:sz w:val="18"/>
          <w:szCs w:val="18"/>
        </w:rPr>
        <w:br/>
      </w:r>
      <w:r w:rsidRPr="006031C3">
        <w:rPr>
          <w:sz w:val="18"/>
          <w:szCs w:val="18"/>
        </w:rPr>
        <w:t>Allied Vision Technologies GmbH | Taschenweg 2a | 07646 Stadtroda, Germany</w:t>
      </w:r>
      <w:r w:rsidRPr="006031C3">
        <w:rPr>
          <w:sz w:val="18"/>
          <w:szCs w:val="18"/>
        </w:rPr>
        <w:br/>
        <w:t xml:space="preserve">Tel.: +49 36428/677-0 | Fax: +49 36428/677-24 | </w:t>
      </w:r>
      <w:hyperlink r:id="rId6" w:history="1">
        <w:r w:rsidRPr="006031C3">
          <w:rPr>
            <w:rStyle w:val="Hyperlink"/>
            <w:color w:val="auto"/>
            <w:sz w:val="18"/>
            <w:szCs w:val="18"/>
            <w:u w:val="none"/>
          </w:rPr>
          <w:t>info@alliedvision.com</w:t>
        </w:r>
      </w:hyperlink>
      <w:r w:rsidRPr="006031C3">
        <w:rPr>
          <w:sz w:val="18"/>
          <w:szCs w:val="18"/>
        </w:rPr>
        <w:t xml:space="preserve"> | </w:t>
      </w:r>
      <w:hyperlink r:id="rId7" w:history="1">
        <w:r w:rsidRPr="006031C3">
          <w:rPr>
            <w:rStyle w:val="Hyperlink"/>
            <w:color w:val="auto"/>
            <w:sz w:val="18"/>
            <w:szCs w:val="18"/>
            <w:u w:val="none"/>
          </w:rPr>
          <w:t>www.alliedvision.com</w:t>
        </w:r>
      </w:hyperlink>
    </w:p>
    <w:p w14:paraId="35C55E0D" w14:textId="77777777" w:rsidR="006031C3" w:rsidRPr="006031C3" w:rsidRDefault="006031C3" w:rsidP="006031C3">
      <w:pPr>
        <w:spacing w:after="0" w:line="240" w:lineRule="auto"/>
        <w:rPr>
          <w:sz w:val="18"/>
          <w:szCs w:val="18"/>
        </w:rPr>
      </w:pPr>
      <w:r w:rsidRPr="006031C3">
        <w:rPr>
          <w:rStyle w:val="Hyperlink"/>
          <w:b/>
          <w:color w:val="auto"/>
          <w:sz w:val="18"/>
          <w:szCs w:val="18"/>
          <w:u w:val="none"/>
        </w:rPr>
        <w:t>Ansprechpartner für die Medien:</w:t>
      </w:r>
      <w:r w:rsidRPr="006031C3">
        <w:rPr>
          <w:b/>
          <w:sz w:val="18"/>
          <w:szCs w:val="18"/>
        </w:rPr>
        <w:br/>
      </w:r>
      <w:r w:rsidRPr="006031C3">
        <w:rPr>
          <w:sz w:val="18"/>
          <w:szCs w:val="18"/>
        </w:rPr>
        <w:t>Nathalie Többen</w:t>
      </w:r>
    </w:p>
    <w:p w14:paraId="6FB5FB67" w14:textId="77777777" w:rsidR="006031C3" w:rsidRPr="006031C3" w:rsidRDefault="006031C3" w:rsidP="006031C3">
      <w:pPr>
        <w:spacing w:after="0" w:line="240" w:lineRule="auto"/>
        <w:rPr>
          <w:sz w:val="18"/>
          <w:szCs w:val="18"/>
        </w:rPr>
      </w:pPr>
      <w:r w:rsidRPr="006031C3">
        <w:rPr>
          <w:sz w:val="18"/>
          <w:szCs w:val="18"/>
        </w:rPr>
        <w:t>Allied Vision Technologies GmbH | Klaus-Groth-Str. 1 | 22926 Ahrensburg, Germany</w:t>
      </w:r>
    </w:p>
    <w:p w14:paraId="337A80BA" w14:textId="77777777" w:rsidR="006031C3" w:rsidRPr="006031C3" w:rsidRDefault="006031C3" w:rsidP="006031C3">
      <w:pPr>
        <w:spacing w:after="0" w:line="240" w:lineRule="auto"/>
        <w:rPr>
          <w:sz w:val="18"/>
          <w:szCs w:val="18"/>
        </w:rPr>
      </w:pPr>
      <w:r w:rsidRPr="006031C3">
        <w:rPr>
          <w:sz w:val="18"/>
          <w:szCs w:val="18"/>
        </w:rPr>
        <w:t>Tel.: +49 4102/6688-194|Fax: +49 4102/6688-10|nathalie.toebben@alliedvision.com</w:t>
      </w:r>
    </w:p>
    <w:p w14:paraId="7DA91F08" w14:textId="77777777" w:rsidR="006031C3" w:rsidRPr="00AB6A74" w:rsidRDefault="006031C3" w:rsidP="006031C3">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6742E01E" w14:textId="77777777" w:rsidR="001126D8" w:rsidRPr="006031C3" w:rsidRDefault="001126D8" w:rsidP="001126D8">
      <w:pPr>
        <w:spacing w:after="160" w:line="259" w:lineRule="auto"/>
        <w:rPr>
          <w:rFonts w:ascii="Calibri" w:eastAsia="Calibri" w:hAnsi="Calibri" w:cs="Times New Roman"/>
          <w:sz w:val="20"/>
        </w:rPr>
      </w:pPr>
    </w:p>
    <w:sectPr w:rsidR="001126D8" w:rsidRPr="006031C3" w:rsidSect="00544607">
      <w:headerReference w:type="default" r:id="rId8"/>
      <w:pgSz w:w="12240" w:h="15840"/>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B210" w14:textId="77777777" w:rsidR="00E75A3D" w:rsidRDefault="00E75A3D" w:rsidP="007457DE">
      <w:pPr>
        <w:spacing w:after="0" w:line="240" w:lineRule="auto"/>
      </w:pPr>
      <w:r>
        <w:separator/>
      </w:r>
    </w:p>
  </w:endnote>
  <w:endnote w:type="continuationSeparator" w:id="0">
    <w:p w14:paraId="73B73F09" w14:textId="77777777" w:rsidR="00E75A3D" w:rsidRDefault="00E75A3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4C9F" w14:textId="77777777" w:rsidR="00E75A3D" w:rsidRDefault="00E75A3D" w:rsidP="007457DE">
      <w:pPr>
        <w:spacing w:after="0" w:line="240" w:lineRule="auto"/>
      </w:pPr>
      <w:r>
        <w:separator/>
      </w:r>
    </w:p>
  </w:footnote>
  <w:footnote w:type="continuationSeparator" w:id="0">
    <w:p w14:paraId="0B6BC3A7" w14:textId="77777777" w:rsidR="00E75A3D" w:rsidRDefault="00E75A3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24E2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83CD5"/>
    <w:rsid w:val="00084577"/>
    <w:rsid w:val="000A0F4F"/>
    <w:rsid w:val="000C1691"/>
    <w:rsid w:val="000C6556"/>
    <w:rsid w:val="000E733B"/>
    <w:rsid w:val="000F5430"/>
    <w:rsid w:val="001126D8"/>
    <w:rsid w:val="0012338C"/>
    <w:rsid w:val="00124EF6"/>
    <w:rsid w:val="00125795"/>
    <w:rsid w:val="00134385"/>
    <w:rsid w:val="00134CD3"/>
    <w:rsid w:val="00135616"/>
    <w:rsid w:val="0013623D"/>
    <w:rsid w:val="00161BB6"/>
    <w:rsid w:val="00171B37"/>
    <w:rsid w:val="00176F29"/>
    <w:rsid w:val="001A703E"/>
    <w:rsid w:val="001B3868"/>
    <w:rsid w:val="001D2080"/>
    <w:rsid w:val="001E3516"/>
    <w:rsid w:val="00221688"/>
    <w:rsid w:val="0022216E"/>
    <w:rsid w:val="00244A49"/>
    <w:rsid w:val="00262ABB"/>
    <w:rsid w:val="00296A39"/>
    <w:rsid w:val="002A140F"/>
    <w:rsid w:val="002A6336"/>
    <w:rsid w:val="002A7FEA"/>
    <w:rsid w:val="002D2ACD"/>
    <w:rsid w:val="002F430C"/>
    <w:rsid w:val="002F7B93"/>
    <w:rsid w:val="003235C4"/>
    <w:rsid w:val="00324E2C"/>
    <w:rsid w:val="00343733"/>
    <w:rsid w:val="0035064B"/>
    <w:rsid w:val="00375512"/>
    <w:rsid w:val="00380FFC"/>
    <w:rsid w:val="003B6528"/>
    <w:rsid w:val="003B6A59"/>
    <w:rsid w:val="003C7117"/>
    <w:rsid w:val="003F0DA6"/>
    <w:rsid w:val="003F1424"/>
    <w:rsid w:val="00413C26"/>
    <w:rsid w:val="00421E78"/>
    <w:rsid w:val="00425750"/>
    <w:rsid w:val="00433EF7"/>
    <w:rsid w:val="0043447C"/>
    <w:rsid w:val="004513EC"/>
    <w:rsid w:val="0045393E"/>
    <w:rsid w:val="00460349"/>
    <w:rsid w:val="00464463"/>
    <w:rsid w:val="00473262"/>
    <w:rsid w:val="004C0C7E"/>
    <w:rsid w:val="004D5665"/>
    <w:rsid w:val="004F6456"/>
    <w:rsid w:val="00501979"/>
    <w:rsid w:val="005062D3"/>
    <w:rsid w:val="00512A3A"/>
    <w:rsid w:val="00544607"/>
    <w:rsid w:val="005510FA"/>
    <w:rsid w:val="00575826"/>
    <w:rsid w:val="00576F15"/>
    <w:rsid w:val="00594E15"/>
    <w:rsid w:val="005C306C"/>
    <w:rsid w:val="005C4298"/>
    <w:rsid w:val="005E108B"/>
    <w:rsid w:val="005E1E98"/>
    <w:rsid w:val="005F2B80"/>
    <w:rsid w:val="006031C3"/>
    <w:rsid w:val="006170AC"/>
    <w:rsid w:val="00623AED"/>
    <w:rsid w:val="00624867"/>
    <w:rsid w:val="0063294D"/>
    <w:rsid w:val="0064742B"/>
    <w:rsid w:val="00660E4D"/>
    <w:rsid w:val="00693C13"/>
    <w:rsid w:val="006A27BB"/>
    <w:rsid w:val="006B107F"/>
    <w:rsid w:val="006B15FB"/>
    <w:rsid w:val="006D002C"/>
    <w:rsid w:val="006D3ACE"/>
    <w:rsid w:val="006D5ADC"/>
    <w:rsid w:val="006E3995"/>
    <w:rsid w:val="006E51C9"/>
    <w:rsid w:val="006E71D3"/>
    <w:rsid w:val="00735A3E"/>
    <w:rsid w:val="0074332A"/>
    <w:rsid w:val="007457DE"/>
    <w:rsid w:val="00754963"/>
    <w:rsid w:val="00762B94"/>
    <w:rsid w:val="007B38CC"/>
    <w:rsid w:val="007C68F8"/>
    <w:rsid w:val="007F5363"/>
    <w:rsid w:val="00804A03"/>
    <w:rsid w:val="0080554C"/>
    <w:rsid w:val="00817283"/>
    <w:rsid w:val="008240B7"/>
    <w:rsid w:val="0083287A"/>
    <w:rsid w:val="00876493"/>
    <w:rsid w:val="0087735A"/>
    <w:rsid w:val="008854ED"/>
    <w:rsid w:val="008C4F33"/>
    <w:rsid w:val="008C74D6"/>
    <w:rsid w:val="008D51C6"/>
    <w:rsid w:val="008D58C9"/>
    <w:rsid w:val="008F154A"/>
    <w:rsid w:val="008F43FB"/>
    <w:rsid w:val="009468E3"/>
    <w:rsid w:val="00964B59"/>
    <w:rsid w:val="00967011"/>
    <w:rsid w:val="009760D4"/>
    <w:rsid w:val="00995DA2"/>
    <w:rsid w:val="009C5D68"/>
    <w:rsid w:val="009D503D"/>
    <w:rsid w:val="009F626D"/>
    <w:rsid w:val="009F6F44"/>
    <w:rsid w:val="00A116B3"/>
    <w:rsid w:val="00A17E25"/>
    <w:rsid w:val="00A52B59"/>
    <w:rsid w:val="00A66A37"/>
    <w:rsid w:val="00A732B3"/>
    <w:rsid w:val="00A7340C"/>
    <w:rsid w:val="00A80963"/>
    <w:rsid w:val="00A91BCB"/>
    <w:rsid w:val="00A94FC2"/>
    <w:rsid w:val="00AA2C74"/>
    <w:rsid w:val="00AA5619"/>
    <w:rsid w:val="00AA7551"/>
    <w:rsid w:val="00AA7F8F"/>
    <w:rsid w:val="00AC16BC"/>
    <w:rsid w:val="00AD3558"/>
    <w:rsid w:val="00AD5148"/>
    <w:rsid w:val="00B03961"/>
    <w:rsid w:val="00B21F1A"/>
    <w:rsid w:val="00B32D55"/>
    <w:rsid w:val="00B371FF"/>
    <w:rsid w:val="00B41962"/>
    <w:rsid w:val="00B60E06"/>
    <w:rsid w:val="00B610B4"/>
    <w:rsid w:val="00B64D12"/>
    <w:rsid w:val="00BA08FD"/>
    <w:rsid w:val="00BB3CD0"/>
    <w:rsid w:val="00BC5567"/>
    <w:rsid w:val="00BC7D37"/>
    <w:rsid w:val="00BD230B"/>
    <w:rsid w:val="00BE5342"/>
    <w:rsid w:val="00BE5C79"/>
    <w:rsid w:val="00BE74A8"/>
    <w:rsid w:val="00C01B4C"/>
    <w:rsid w:val="00C04A3D"/>
    <w:rsid w:val="00C06C8B"/>
    <w:rsid w:val="00C4012A"/>
    <w:rsid w:val="00C56D05"/>
    <w:rsid w:val="00C624E8"/>
    <w:rsid w:val="00C7791D"/>
    <w:rsid w:val="00C801C1"/>
    <w:rsid w:val="00C8695E"/>
    <w:rsid w:val="00C94270"/>
    <w:rsid w:val="00C96243"/>
    <w:rsid w:val="00CC743F"/>
    <w:rsid w:val="00CD4A28"/>
    <w:rsid w:val="00CE0C41"/>
    <w:rsid w:val="00D05CA1"/>
    <w:rsid w:val="00D201D2"/>
    <w:rsid w:val="00D22EA6"/>
    <w:rsid w:val="00D34272"/>
    <w:rsid w:val="00D73C66"/>
    <w:rsid w:val="00D87E83"/>
    <w:rsid w:val="00D93EFF"/>
    <w:rsid w:val="00D9596B"/>
    <w:rsid w:val="00D95D83"/>
    <w:rsid w:val="00DA7D49"/>
    <w:rsid w:val="00DB7A28"/>
    <w:rsid w:val="00DC5756"/>
    <w:rsid w:val="00DF3455"/>
    <w:rsid w:val="00E023E3"/>
    <w:rsid w:val="00E342DE"/>
    <w:rsid w:val="00E57B3B"/>
    <w:rsid w:val="00E75A3D"/>
    <w:rsid w:val="00E90137"/>
    <w:rsid w:val="00EE7829"/>
    <w:rsid w:val="00F41B74"/>
    <w:rsid w:val="00F67662"/>
    <w:rsid w:val="00F8366F"/>
    <w:rsid w:val="00F92021"/>
    <w:rsid w:val="00F9360C"/>
    <w:rsid w:val="00FB21E7"/>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8</cp:revision>
  <cp:lastPrinted>2016-12-09T10:20:00Z</cp:lastPrinted>
  <dcterms:created xsi:type="dcterms:W3CDTF">2017-08-15T13:05:00Z</dcterms:created>
  <dcterms:modified xsi:type="dcterms:W3CDTF">2017-08-15T14:41:00Z</dcterms:modified>
</cp:coreProperties>
</file>